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994" w:rsidRPr="0042678C" w:rsidRDefault="006C2A2A" w:rsidP="00DD2337">
      <w:pPr>
        <w:spacing w:after="0" w:line="240" w:lineRule="auto"/>
        <w:ind w:left="5040"/>
        <w:rPr>
          <w:rFonts w:ascii="Arial" w:hAnsi="Arial" w:cs="Arial"/>
          <w:sz w:val="24"/>
          <w:szCs w:val="24"/>
        </w:rPr>
      </w:pPr>
      <w:r>
        <w:rPr>
          <w:rFonts w:ascii="Arial" w:hAnsi="Arial" w:cs="Arial"/>
          <w:sz w:val="24"/>
          <w:szCs w:val="24"/>
        </w:rPr>
        <w:t xml:space="preserve"> </w:t>
      </w:r>
      <w:r w:rsidR="003D6DFD" w:rsidRPr="0042678C">
        <w:rPr>
          <w:rFonts w:ascii="Arial" w:hAnsi="Arial" w:cs="Arial"/>
          <w:sz w:val="24"/>
          <w:szCs w:val="24"/>
        </w:rPr>
        <w:t xml:space="preserve">Puerto Iguazú, </w:t>
      </w:r>
      <w:r w:rsidR="00F134FC">
        <w:rPr>
          <w:rFonts w:ascii="Arial" w:hAnsi="Arial" w:cs="Arial"/>
          <w:sz w:val="24"/>
          <w:szCs w:val="24"/>
        </w:rPr>
        <w:t>25</w:t>
      </w:r>
      <w:r w:rsidR="003D6DFD" w:rsidRPr="0042678C">
        <w:rPr>
          <w:rFonts w:ascii="Arial" w:hAnsi="Arial" w:cs="Arial"/>
          <w:sz w:val="24"/>
          <w:szCs w:val="24"/>
        </w:rPr>
        <w:t xml:space="preserve"> </w:t>
      </w:r>
      <w:r w:rsidR="00D119F6" w:rsidRPr="0042678C">
        <w:rPr>
          <w:rFonts w:ascii="Arial" w:hAnsi="Arial" w:cs="Arial"/>
          <w:sz w:val="24"/>
          <w:szCs w:val="24"/>
        </w:rPr>
        <w:t>d</w:t>
      </w:r>
      <w:r w:rsidR="002F4E9F" w:rsidRPr="0042678C">
        <w:rPr>
          <w:rFonts w:ascii="Arial" w:hAnsi="Arial" w:cs="Arial"/>
          <w:sz w:val="24"/>
          <w:szCs w:val="24"/>
        </w:rPr>
        <w:t xml:space="preserve">e </w:t>
      </w:r>
      <w:r>
        <w:rPr>
          <w:rFonts w:ascii="Arial" w:hAnsi="Arial" w:cs="Arial"/>
          <w:sz w:val="24"/>
          <w:szCs w:val="24"/>
        </w:rPr>
        <w:t>agosto</w:t>
      </w:r>
      <w:r w:rsidR="003D6DFD" w:rsidRPr="0042678C">
        <w:rPr>
          <w:rFonts w:ascii="Arial" w:hAnsi="Arial" w:cs="Arial"/>
          <w:sz w:val="24"/>
          <w:szCs w:val="24"/>
        </w:rPr>
        <w:t xml:space="preserve"> del 2026</w:t>
      </w:r>
    </w:p>
    <w:p w:rsidR="0092496A" w:rsidRPr="0042678C" w:rsidRDefault="0092496A" w:rsidP="00961332">
      <w:pPr>
        <w:spacing w:after="0" w:line="240" w:lineRule="auto"/>
        <w:jc w:val="center"/>
        <w:rPr>
          <w:rFonts w:ascii="Arial" w:hAnsi="Arial" w:cs="Arial"/>
          <w:sz w:val="24"/>
          <w:szCs w:val="24"/>
        </w:rPr>
      </w:pPr>
    </w:p>
    <w:p w:rsidR="00D54B06" w:rsidRPr="0042678C" w:rsidRDefault="00D54B06" w:rsidP="00961332">
      <w:pPr>
        <w:spacing w:after="0" w:line="240" w:lineRule="auto"/>
        <w:jc w:val="center"/>
        <w:rPr>
          <w:rFonts w:ascii="Arial" w:hAnsi="Arial" w:cs="Arial"/>
          <w:sz w:val="24"/>
          <w:szCs w:val="24"/>
        </w:rPr>
      </w:pPr>
    </w:p>
    <w:p w:rsidR="00D91994" w:rsidRDefault="00D91994" w:rsidP="00961332">
      <w:pPr>
        <w:spacing w:after="0" w:line="240" w:lineRule="auto"/>
        <w:jc w:val="center"/>
        <w:rPr>
          <w:rFonts w:ascii="Arial" w:hAnsi="Arial" w:cs="Arial"/>
          <w:sz w:val="24"/>
          <w:szCs w:val="24"/>
        </w:rPr>
      </w:pPr>
      <w:r w:rsidRPr="0042678C">
        <w:rPr>
          <w:rFonts w:ascii="Arial" w:hAnsi="Arial" w:cs="Arial"/>
          <w:b/>
          <w:sz w:val="28"/>
          <w:szCs w:val="28"/>
        </w:rPr>
        <w:t>Honorable Concejo Deliberante de la Ciudad de Puerto Iguazú</w:t>
      </w:r>
    </w:p>
    <w:p w:rsidR="0042678C" w:rsidRPr="0042678C" w:rsidRDefault="0042678C" w:rsidP="00961332">
      <w:pPr>
        <w:spacing w:after="0" w:line="240" w:lineRule="auto"/>
        <w:jc w:val="center"/>
        <w:rPr>
          <w:rFonts w:ascii="Arial" w:hAnsi="Arial" w:cs="Arial"/>
          <w:sz w:val="24"/>
          <w:szCs w:val="24"/>
        </w:rPr>
      </w:pPr>
    </w:p>
    <w:p w:rsidR="00D91994"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Presidente HCD. Puerto Iguazú.</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Sr. Ríos, R. Carlos</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w:t>
      </w:r>
      <w:r>
        <w:rPr>
          <w:rFonts w:ascii="Arial" w:hAnsi="Arial" w:cs="Arial"/>
          <w:sz w:val="24"/>
          <w:szCs w:val="24"/>
          <w:u w:val="single"/>
        </w:rPr>
        <w:tab/>
      </w:r>
      <w:r w:rsidRPr="0042678C">
        <w:rPr>
          <w:rFonts w:ascii="Arial" w:hAnsi="Arial" w:cs="Arial"/>
          <w:sz w:val="24"/>
          <w:szCs w:val="24"/>
          <w:u w:val="single"/>
        </w:rPr>
        <w:t>/</w:t>
      </w:r>
      <w:r>
        <w:rPr>
          <w:rFonts w:ascii="Arial" w:hAnsi="Arial" w:cs="Arial"/>
          <w:sz w:val="24"/>
          <w:szCs w:val="24"/>
          <w:u w:val="single"/>
        </w:rPr>
        <w:tab/>
      </w:r>
      <w:r w:rsidRPr="0042678C">
        <w:rPr>
          <w:rFonts w:ascii="Arial" w:hAnsi="Arial" w:cs="Arial"/>
          <w:sz w:val="24"/>
          <w:szCs w:val="24"/>
          <w:u w:val="single"/>
        </w:rPr>
        <w:t>D</w:t>
      </w:r>
    </w:p>
    <w:p w:rsidR="0042678C" w:rsidRDefault="0042678C" w:rsidP="00D91994">
      <w:pPr>
        <w:spacing w:after="0" w:line="240" w:lineRule="auto"/>
        <w:jc w:val="both"/>
        <w:rPr>
          <w:rFonts w:ascii="Arial" w:hAnsi="Arial" w:cs="Arial"/>
          <w:sz w:val="24"/>
          <w:szCs w:val="24"/>
        </w:rPr>
      </w:pPr>
    </w:p>
    <w:p w:rsidR="0042678C" w:rsidRPr="0042678C" w:rsidRDefault="0042678C" w:rsidP="00D91994">
      <w:pPr>
        <w:spacing w:after="0" w:line="240" w:lineRule="auto"/>
        <w:jc w:val="both"/>
        <w:rPr>
          <w:rFonts w:ascii="Arial" w:hAnsi="Arial" w:cs="Arial"/>
          <w:sz w:val="24"/>
          <w:szCs w:val="24"/>
        </w:rPr>
      </w:pPr>
      <w:r>
        <w:rPr>
          <w:rFonts w:ascii="Arial" w:hAnsi="Arial" w:cs="Arial"/>
          <w:sz w:val="24"/>
          <w:szCs w:val="24"/>
        </w:rPr>
        <w:t xml:space="preserve"> </w:t>
      </w:r>
    </w:p>
    <w:p w:rsidR="00666865" w:rsidRDefault="00FB16DA" w:rsidP="00FB16DA">
      <w:pPr>
        <w:spacing w:after="0" w:line="240" w:lineRule="auto"/>
        <w:ind w:left="2160" w:hanging="2160"/>
        <w:jc w:val="both"/>
        <w:rPr>
          <w:rFonts w:ascii="Arial" w:hAnsi="Arial" w:cs="Arial"/>
          <w:bCs/>
          <w:sz w:val="24"/>
          <w:szCs w:val="24"/>
        </w:rPr>
      </w:pPr>
      <w:r>
        <w:rPr>
          <w:rFonts w:ascii="Arial" w:hAnsi="Arial" w:cs="Arial"/>
          <w:sz w:val="24"/>
          <w:szCs w:val="24"/>
        </w:rPr>
        <w:t>REFERENCIA:</w:t>
      </w:r>
      <w:r>
        <w:rPr>
          <w:rFonts w:ascii="Arial" w:hAnsi="Arial" w:cs="Arial"/>
          <w:bCs/>
          <w:sz w:val="24"/>
          <w:szCs w:val="24"/>
        </w:rPr>
        <w:tab/>
      </w:r>
      <w:r w:rsidR="00D05A0F" w:rsidRPr="00D05A0F">
        <w:rPr>
          <w:rFonts w:ascii="Arial" w:hAnsi="Arial" w:cs="Arial"/>
          <w:bCs/>
          <w:sz w:val="24"/>
          <w:szCs w:val="24"/>
        </w:rPr>
        <w:t xml:space="preserve">Proyecto de </w:t>
      </w:r>
      <w:r w:rsidR="00F063DC">
        <w:rPr>
          <w:rFonts w:ascii="Arial" w:hAnsi="Arial" w:cs="Arial"/>
          <w:bCs/>
          <w:sz w:val="24"/>
          <w:szCs w:val="24"/>
        </w:rPr>
        <w:t>Ordenanza</w:t>
      </w:r>
    </w:p>
    <w:p w:rsidR="00666865" w:rsidRDefault="00F063DC" w:rsidP="00326B59">
      <w:pPr>
        <w:spacing w:after="0" w:line="240" w:lineRule="auto"/>
        <w:ind w:left="2160"/>
        <w:jc w:val="both"/>
        <w:rPr>
          <w:rFonts w:ascii="Arial" w:hAnsi="Arial" w:cs="Arial"/>
          <w:bCs/>
          <w:sz w:val="24"/>
          <w:szCs w:val="24"/>
        </w:rPr>
      </w:pPr>
      <w:r>
        <w:rPr>
          <w:rFonts w:ascii="Arial" w:hAnsi="Arial" w:cs="Arial"/>
          <w:bCs/>
          <w:sz w:val="24"/>
          <w:szCs w:val="24"/>
        </w:rPr>
        <w:t>Limite a la reelección indefinida de Intendente y Concejales.</w:t>
      </w:r>
      <w:r w:rsidR="00D4201E">
        <w:rPr>
          <w:rFonts w:ascii="Arial" w:hAnsi="Arial" w:cs="Arial"/>
          <w:bCs/>
          <w:sz w:val="24"/>
          <w:szCs w:val="24"/>
        </w:rPr>
        <w:t xml:space="preserve"> </w:t>
      </w:r>
      <w:r w:rsidR="00D4201E" w:rsidRPr="00D4201E">
        <w:rPr>
          <w:rFonts w:ascii="Arial" w:hAnsi="Arial" w:cs="Arial"/>
          <w:bCs/>
          <w:sz w:val="24"/>
          <w:szCs w:val="24"/>
        </w:rPr>
        <w:t>Gobierno Municipal. Enmienda para:</w:t>
      </w:r>
    </w:p>
    <w:p w:rsidR="00D4201E" w:rsidRPr="00D4201E" w:rsidRDefault="00D4201E" w:rsidP="00D4201E">
      <w:pPr>
        <w:spacing w:after="0" w:line="240" w:lineRule="auto"/>
        <w:ind w:left="2160"/>
        <w:jc w:val="both"/>
        <w:rPr>
          <w:rFonts w:ascii="Arial" w:hAnsi="Arial" w:cs="Arial"/>
          <w:bCs/>
          <w:sz w:val="24"/>
          <w:szCs w:val="24"/>
        </w:rPr>
      </w:pPr>
      <w:r w:rsidRPr="00D4201E">
        <w:rPr>
          <w:rFonts w:ascii="Arial" w:hAnsi="Arial" w:cs="Arial"/>
          <w:bCs/>
          <w:sz w:val="24"/>
          <w:szCs w:val="24"/>
        </w:rPr>
        <w:t xml:space="preserve">Modificación del Artículo Nº47 de la Sección Primera, Capitulo III, de la Carta Orgánica Municipal. </w:t>
      </w:r>
    </w:p>
    <w:p w:rsidR="00D4201E" w:rsidRPr="00D4201E" w:rsidRDefault="00D4201E" w:rsidP="00D4201E">
      <w:pPr>
        <w:spacing w:after="0" w:line="240" w:lineRule="auto"/>
        <w:ind w:left="2160"/>
        <w:jc w:val="both"/>
        <w:rPr>
          <w:rFonts w:ascii="Arial" w:hAnsi="Arial" w:cs="Arial"/>
          <w:bCs/>
          <w:sz w:val="24"/>
          <w:szCs w:val="24"/>
        </w:rPr>
      </w:pPr>
      <w:r w:rsidRPr="00D4201E">
        <w:rPr>
          <w:rFonts w:ascii="Arial" w:hAnsi="Arial" w:cs="Arial"/>
          <w:bCs/>
          <w:sz w:val="24"/>
          <w:szCs w:val="24"/>
        </w:rPr>
        <w:t xml:space="preserve">Modificación del Artículo Nº77 de la Sección Tercera, Capitulo III, de la Carta Orgánica Municipal. </w:t>
      </w:r>
    </w:p>
    <w:p w:rsidR="00D4201E" w:rsidRDefault="00D4201E" w:rsidP="00326B59">
      <w:pPr>
        <w:spacing w:after="0" w:line="240" w:lineRule="auto"/>
        <w:ind w:left="2160"/>
        <w:jc w:val="both"/>
        <w:rPr>
          <w:rFonts w:ascii="Arial" w:hAnsi="Arial" w:cs="Arial"/>
          <w:bCs/>
          <w:sz w:val="24"/>
          <w:szCs w:val="24"/>
        </w:rPr>
      </w:pPr>
    </w:p>
    <w:p w:rsidR="00326B59" w:rsidRDefault="00326B59" w:rsidP="00326B59">
      <w:pPr>
        <w:spacing w:after="0" w:line="240" w:lineRule="auto"/>
        <w:ind w:left="2160"/>
        <w:jc w:val="both"/>
        <w:rPr>
          <w:rFonts w:ascii="Arial" w:hAnsi="Arial" w:cs="Arial"/>
          <w:bCs/>
          <w:sz w:val="24"/>
          <w:szCs w:val="24"/>
        </w:rPr>
      </w:pPr>
    </w:p>
    <w:p w:rsidR="00D91994" w:rsidRPr="0042678C" w:rsidRDefault="00D91994" w:rsidP="00D91994">
      <w:pPr>
        <w:spacing w:after="0" w:line="240" w:lineRule="auto"/>
        <w:jc w:val="both"/>
        <w:rPr>
          <w:rFonts w:ascii="Arial" w:hAnsi="Arial" w:cs="Arial"/>
          <w:sz w:val="24"/>
          <w:szCs w:val="24"/>
        </w:rPr>
      </w:pPr>
      <w:r w:rsidRPr="0042678C">
        <w:rPr>
          <w:rFonts w:ascii="Arial" w:hAnsi="Arial" w:cs="Arial"/>
          <w:sz w:val="24"/>
          <w:szCs w:val="24"/>
        </w:rPr>
        <w:t>AUTOR:</w:t>
      </w:r>
      <w:r w:rsidRPr="0042678C">
        <w:rPr>
          <w:rFonts w:ascii="Arial" w:hAnsi="Arial" w:cs="Arial"/>
          <w:sz w:val="24"/>
          <w:szCs w:val="24"/>
        </w:rPr>
        <w:tab/>
      </w:r>
      <w:r w:rsidRPr="0042678C">
        <w:rPr>
          <w:rFonts w:ascii="Arial" w:hAnsi="Arial" w:cs="Arial"/>
          <w:sz w:val="24"/>
          <w:szCs w:val="24"/>
        </w:rPr>
        <w:tab/>
        <w:t>Concejal Walter Alejandro VERON</w:t>
      </w:r>
    </w:p>
    <w:p w:rsidR="003D6DFD" w:rsidRPr="0042678C" w:rsidRDefault="003D6DFD" w:rsidP="00D91994">
      <w:pPr>
        <w:spacing w:after="0" w:line="240" w:lineRule="auto"/>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p>
    <w:p w:rsidR="00D54B06" w:rsidRPr="0042678C" w:rsidRDefault="00D54B06" w:rsidP="00D91994">
      <w:pPr>
        <w:spacing w:after="0" w:line="240" w:lineRule="auto"/>
        <w:jc w:val="both"/>
        <w:rPr>
          <w:rFonts w:ascii="Arial" w:hAnsi="Arial" w:cs="Arial"/>
          <w:sz w:val="24"/>
          <w:szCs w:val="24"/>
        </w:rPr>
      </w:pPr>
    </w:p>
    <w:p w:rsidR="00102797" w:rsidRDefault="000D61E1" w:rsidP="00704224">
      <w:pPr>
        <w:spacing w:after="0" w:line="240" w:lineRule="auto"/>
        <w:jc w:val="center"/>
        <w:rPr>
          <w:rFonts w:ascii="Arial" w:hAnsi="Arial" w:cs="Arial"/>
          <w:b/>
          <w:sz w:val="28"/>
          <w:szCs w:val="28"/>
        </w:rPr>
      </w:pPr>
      <w:r>
        <w:rPr>
          <w:rFonts w:ascii="Arial" w:hAnsi="Arial" w:cs="Arial"/>
          <w:b/>
          <w:sz w:val="28"/>
          <w:szCs w:val="28"/>
        </w:rPr>
        <w:t>FUNDAMENTOS</w:t>
      </w:r>
      <w:r w:rsidR="0042678C">
        <w:rPr>
          <w:rFonts w:ascii="Arial" w:hAnsi="Arial" w:cs="Arial"/>
          <w:b/>
          <w:sz w:val="28"/>
          <w:szCs w:val="28"/>
        </w:rPr>
        <w:t>:</w:t>
      </w:r>
    </w:p>
    <w:p w:rsidR="00FC54F0" w:rsidRDefault="00FC54F0" w:rsidP="00704224">
      <w:pPr>
        <w:spacing w:after="0" w:line="240" w:lineRule="auto"/>
        <w:jc w:val="center"/>
        <w:rPr>
          <w:rFonts w:ascii="Arial" w:hAnsi="Arial" w:cs="Arial"/>
          <w:b/>
          <w:sz w:val="28"/>
          <w:szCs w:val="28"/>
        </w:rPr>
      </w:pPr>
    </w:p>
    <w:p w:rsidR="00FC54F0" w:rsidRPr="00FC54F0" w:rsidRDefault="00FC54F0" w:rsidP="00FC54F0">
      <w:pPr>
        <w:spacing w:after="0" w:line="360" w:lineRule="auto"/>
        <w:jc w:val="both"/>
        <w:rPr>
          <w:rFonts w:ascii="Arial" w:hAnsi="Arial" w:cs="Arial"/>
          <w:bCs/>
          <w:sz w:val="24"/>
          <w:szCs w:val="24"/>
          <w:lang w:val="es-ES"/>
        </w:rPr>
      </w:pPr>
      <w:r w:rsidRPr="00FC54F0">
        <w:rPr>
          <w:rFonts w:ascii="Arial" w:hAnsi="Arial" w:cs="Arial"/>
          <w:bCs/>
          <w:sz w:val="24"/>
          <w:szCs w:val="24"/>
          <w:lang w:val="es-ES"/>
        </w:rPr>
        <w:t>El espíritu del presente proyecto impide que la permanencia en lugares de poder se proyecte eternamente, con todo lo que ello implica, y propicia, además que se equilibran ciertos elementos puntuales de la arquitectura constitucional al limitar la reelección de los cargos de intendente municipal y concejales.</w:t>
      </w:r>
    </w:p>
    <w:p w:rsidR="00102797" w:rsidRPr="0042678C" w:rsidRDefault="00102797" w:rsidP="00D91994">
      <w:pPr>
        <w:spacing w:after="0" w:line="240" w:lineRule="auto"/>
        <w:jc w:val="center"/>
        <w:rPr>
          <w:rFonts w:ascii="Arial" w:hAnsi="Arial" w:cs="Arial"/>
          <w:sz w:val="24"/>
          <w:szCs w:val="24"/>
        </w:rPr>
      </w:pPr>
    </w:p>
    <w:p w:rsidR="00024241" w:rsidRPr="00024241" w:rsidRDefault="008C21BF" w:rsidP="00024241">
      <w:pPr>
        <w:spacing w:after="0" w:line="360" w:lineRule="auto"/>
        <w:ind w:firstLine="720"/>
        <w:jc w:val="both"/>
        <w:rPr>
          <w:rFonts w:ascii="Arial" w:hAnsi="Arial" w:cs="Arial"/>
          <w:b/>
          <w:bCs/>
          <w:sz w:val="24"/>
          <w:szCs w:val="24"/>
          <w:lang w:val="es-ES"/>
        </w:rPr>
      </w:pPr>
      <w:r>
        <w:rPr>
          <w:rFonts w:ascii="Arial" w:hAnsi="Arial" w:cs="Arial"/>
          <w:bCs/>
          <w:sz w:val="24"/>
          <w:szCs w:val="24"/>
          <w:lang w:val="es-ES"/>
        </w:rPr>
        <w:t>El e</w:t>
      </w:r>
      <w:r w:rsidR="00024241" w:rsidRPr="00024241">
        <w:rPr>
          <w:rFonts w:ascii="Arial" w:hAnsi="Arial" w:cs="Arial"/>
          <w:bCs/>
          <w:sz w:val="24"/>
          <w:szCs w:val="24"/>
          <w:lang w:val="es-ES"/>
        </w:rPr>
        <w:t xml:space="preserve">xtracto textual, antecedentes; </w:t>
      </w:r>
      <w:r w:rsidR="00024241" w:rsidRPr="00024241">
        <w:rPr>
          <w:rFonts w:ascii="Arial" w:hAnsi="Arial" w:cs="Arial"/>
          <w:b/>
          <w:bCs/>
          <w:sz w:val="24"/>
          <w:szCs w:val="24"/>
          <w:lang w:val="es-ES"/>
        </w:rPr>
        <w:t xml:space="preserve">ley 14.836 aprobada en 2016 – Provincia </w:t>
      </w:r>
      <w:r>
        <w:rPr>
          <w:rFonts w:ascii="Arial" w:hAnsi="Arial" w:cs="Arial"/>
          <w:b/>
          <w:bCs/>
          <w:sz w:val="24"/>
          <w:szCs w:val="24"/>
          <w:lang w:val="es-ES"/>
        </w:rPr>
        <w:t>de Buenos Aires:</w:t>
      </w:r>
      <w:r w:rsidR="00024241" w:rsidRPr="00024241">
        <w:rPr>
          <w:rFonts w:ascii="Arial" w:hAnsi="Arial" w:cs="Arial"/>
          <w:b/>
          <w:bCs/>
          <w:sz w:val="24"/>
          <w:szCs w:val="24"/>
          <w:lang w:val="es-ES"/>
        </w:rPr>
        <w:t xml:space="preserve"> </w:t>
      </w:r>
    </w:p>
    <w:p w:rsidR="00024241" w:rsidRPr="008C21BF" w:rsidRDefault="00024241" w:rsidP="00024241">
      <w:pPr>
        <w:spacing w:after="0" w:line="360" w:lineRule="auto"/>
        <w:ind w:firstLine="720"/>
        <w:jc w:val="both"/>
        <w:rPr>
          <w:rFonts w:ascii="Arial" w:hAnsi="Arial" w:cs="Arial"/>
          <w:b/>
          <w:bCs/>
          <w:i/>
          <w:sz w:val="24"/>
          <w:szCs w:val="24"/>
          <w:lang w:val="es-ES"/>
        </w:rPr>
      </w:pPr>
      <w:r w:rsidRPr="008C21BF">
        <w:rPr>
          <w:rFonts w:ascii="Arial" w:hAnsi="Arial" w:cs="Arial"/>
          <w:bCs/>
          <w:i/>
          <w:sz w:val="24"/>
          <w:szCs w:val="24"/>
          <w:lang w:val="es-ES"/>
        </w:rPr>
        <w:t>Antecedentes en el Derecho Constitucional Argentino:</w:t>
      </w:r>
    </w:p>
    <w:p w:rsidR="00024241" w:rsidRPr="008C21BF" w:rsidRDefault="00024241" w:rsidP="00024241">
      <w:pPr>
        <w:spacing w:after="0" w:line="360" w:lineRule="auto"/>
        <w:ind w:firstLine="720"/>
        <w:jc w:val="both"/>
        <w:rPr>
          <w:rFonts w:ascii="Arial" w:hAnsi="Arial" w:cs="Arial"/>
          <w:bCs/>
          <w:i/>
          <w:sz w:val="24"/>
          <w:szCs w:val="24"/>
          <w:lang w:val="es-ES"/>
        </w:rPr>
      </w:pPr>
      <w:r w:rsidRPr="008C21BF">
        <w:rPr>
          <w:rFonts w:ascii="Arial" w:hAnsi="Arial" w:cs="Arial"/>
          <w:bCs/>
          <w:i/>
          <w:sz w:val="24"/>
          <w:szCs w:val="24"/>
          <w:lang w:val="es-ES"/>
        </w:rPr>
        <w:t xml:space="preserve">La denominada “reelección indefinida” del Órgano Ejecutivo Municipal, así como la de los funcionarios de los respectivos Cuerpos Deliberativos, la cual se traduce en el ejercicio de los referidos mandatos sin límites temporales, se constituye como </w:t>
      </w:r>
      <w:r w:rsidRPr="008C21BF">
        <w:rPr>
          <w:rFonts w:ascii="Arial" w:hAnsi="Arial" w:cs="Arial"/>
          <w:bCs/>
          <w:i/>
          <w:iCs/>
          <w:sz w:val="24"/>
          <w:szCs w:val="24"/>
          <w:lang w:val="es-ES"/>
        </w:rPr>
        <w:t>excepción dentro de la historia del Derecho Constitucional Argentino.</w:t>
      </w:r>
    </w:p>
    <w:p w:rsidR="00024241" w:rsidRPr="008C21BF" w:rsidRDefault="00024241" w:rsidP="00024241">
      <w:pPr>
        <w:spacing w:after="0" w:line="360" w:lineRule="auto"/>
        <w:ind w:firstLine="720"/>
        <w:jc w:val="both"/>
        <w:rPr>
          <w:rFonts w:ascii="Arial" w:hAnsi="Arial" w:cs="Arial"/>
          <w:bCs/>
          <w:i/>
          <w:iCs/>
          <w:sz w:val="24"/>
          <w:szCs w:val="24"/>
          <w:lang w:val="es-ES"/>
        </w:rPr>
      </w:pPr>
      <w:r w:rsidRPr="008C21BF">
        <w:rPr>
          <w:rFonts w:ascii="Arial" w:hAnsi="Arial" w:cs="Arial"/>
          <w:bCs/>
          <w:i/>
          <w:sz w:val="24"/>
          <w:szCs w:val="24"/>
          <w:lang w:val="es-ES"/>
        </w:rPr>
        <w:t>Así lo reflejan los primeros antecedentes normativos, los cuales se remontan a la Revolución de Mayo, momento histórico en el que los documentos vinculados con la organización política del Estado nacional y los gobiernos provinciales, se caracterizaron por asignar a quienes estarían al frente de ellos, en funciones ejecutivas, la permanencia temporaria en el desempeño de sus cargos sin posibilidades de renovación de a sus mandatos, o al menos con la reelección por un período consecutivo.</w:t>
      </w:r>
    </w:p>
    <w:p w:rsidR="00024241" w:rsidRPr="008C21BF" w:rsidRDefault="00024241" w:rsidP="00024241">
      <w:pPr>
        <w:spacing w:after="0" w:line="360" w:lineRule="auto"/>
        <w:ind w:firstLine="720"/>
        <w:jc w:val="both"/>
        <w:rPr>
          <w:rFonts w:ascii="Arial" w:hAnsi="Arial" w:cs="Arial"/>
          <w:bCs/>
          <w:i/>
          <w:sz w:val="24"/>
          <w:szCs w:val="24"/>
          <w:lang w:val="es-ES"/>
        </w:rPr>
      </w:pPr>
      <w:r w:rsidRPr="008C21BF">
        <w:rPr>
          <w:rFonts w:ascii="Arial" w:hAnsi="Arial" w:cs="Arial"/>
          <w:bCs/>
          <w:i/>
          <w:sz w:val="24"/>
          <w:szCs w:val="24"/>
          <w:lang w:val="es-ES"/>
        </w:rPr>
        <w:t xml:space="preserve">Ya en 1817 al tratarse el Reglamento o Estatuto, encargado por el Congreso de Tucumán a una comisión de juristas, se estigmatizaba la reelección indefinida y refiriéndose a la elección de senadores y a su estado vitalicio se dijo con razón que </w:t>
      </w:r>
      <w:r w:rsidRPr="008C21BF">
        <w:rPr>
          <w:rFonts w:ascii="Arial" w:hAnsi="Arial" w:cs="Arial"/>
          <w:b/>
          <w:bCs/>
          <w:i/>
          <w:sz w:val="24"/>
          <w:szCs w:val="24"/>
          <w:lang w:val="es-ES"/>
        </w:rPr>
        <w:t xml:space="preserve">“la perpetuidad del cargo ponía en evidente riesgo la parte democrática de la Constitución, que las senadurías debían renovarse entre los ciudadanos más beneméritos y no estancarse en unos pocos”. </w:t>
      </w:r>
    </w:p>
    <w:p w:rsidR="00234071" w:rsidRDefault="00234071" w:rsidP="00234071">
      <w:pPr>
        <w:spacing w:after="0" w:line="360" w:lineRule="auto"/>
        <w:jc w:val="both"/>
        <w:rPr>
          <w:rFonts w:ascii="Arial" w:hAnsi="Arial" w:cs="Arial"/>
          <w:bCs/>
          <w:sz w:val="24"/>
          <w:szCs w:val="24"/>
        </w:rPr>
      </w:pPr>
    </w:p>
    <w:p w:rsidR="00FE65A0" w:rsidRPr="00FE65A0" w:rsidRDefault="000D61E1" w:rsidP="00FC54F0">
      <w:pPr>
        <w:spacing w:after="0" w:line="360" w:lineRule="auto"/>
        <w:jc w:val="both"/>
        <w:rPr>
          <w:rFonts w:ascii="Arial" w:hAnsi="Arial" w:cs="Arial"/>
          <w:bCs/>
          <w:sz w:val="24"/>
          <w:szCs w:val="24"/>
        </w:rPr>
      </w:pPr>
      <w:r>
        <w:rPr>
          <w:rFonts w:ascii="Arial" w:hAnsi="Arial" w:cs="Arial"/>
          <w:bCs/>
          <w:sz w:val="24"/>
          <w:szCs w:val="24"/>
        </w:rPr>
        <w:t>La</w:t>
      </w:r>
      <w:r w:rsidR="00FE65A0" w:rsidRPr="00FE65A0">
        <w:rPr>
          <w:rFonts w:ascii="Arial" w:hAnsi="Arial" w:cs="Arial"/>
          <w:bCs/>
          <w:sz w:val="24"/>
          <w:szCs w:val="24"/>
          <w:lang w:val="es-ES"/>
        </w:rPr>
        <w:t xml:space="preserve"> reelección indefinida de los funcionarios municipales, tiene que dejar de lado los temas personalistas y coyunturales para enfocarse en temas estructurales como lo es el diseño institucional.</w:t>
      </w:r>
    </w:p>
    <w:p w:rsidR="00FE65A0" w:rsidRPr="00FE65A0" w:rsidRDefault="00F134FC" w:rsidP="00FC54F0">
      <w:pPr>
        <w:spacing w:after="0" w:line="360" w:lineRule="auto"/>
        <w:jc w:val="both"/>
        <w:rPr>
          <w:rFonts w:ascii="Arial" w:hAnsi="Arial" w:cs="Arial"/>
          <w:bCs/>
          <w:sz w:val="24"/>
          <w:szCs w:val="24"/>
        </w:rPr>
      </w:pPr>
      <w:r>
        <w:rPr>
          <w:rFonts w:ascii="Arial" w:hAnsi="Arial" w:cs="Arial"/>
          <w:bCs/>
          <w:sz w:val="24"/>
          <w:szCs w:val="24"/>
        </w:rPr>
        <w:t>L</w:t>
      </w:r>
      <w:r w:rsidR="00FE65A0" w:rsidRPr="00FE65A0">
        <w:rPr>
          <w:rFonts w:ascii="Arial" w:hAnsi="Arial" w:cs="Arial"/>
          <w:bCs/>
          <w:sz w:val="24"/>
          <w:szCs w:val="24"/>
          <w:lang w:val="es-ES"/>
        </w:rPr>
        <w:t>a reelección por sí misma no alienta al autoritarismo, pero en un orden secuencial, o bien abrupto, puede establecer mecanismos de un poder hegemónico a favor de los presidentes.</w:t>
      </w:r>
    </w:p>
    <w:p w:rsidR="00FE65A0" w:rsidRPr="00FE65A0" w:rsidRDefault="00F134FC" w:rsidP="00FC54F0">
      <w:pPr>
        <w:spacing w:after="0" w:line="360" w:lineRule="auto"/>
        <w:jc w:val="both"/>
        <w:rPr>
          <w:rFonts w:ascii="Arial" w:hAnsi="Arial" w:cs="Arial"/>
          <w:bCs/>
          <w:sz w:val="24"/>
          <w:szCs w:val="24"/>
        </w:rPr>
      </w:pPr>
      <w:r>
        <w:rPr>
          <w:rFonts w:ascii="Arial" w:hAnsi="Arial" w:cs="Arial"/>
          <w:bCs/>
          <w:sz w:val="24"/>
          <w:szCs w:val="24"/>
        </w:rPr>
        <w:t>E</w:t>
      </w:r>
      <w:r w:rsidR="00FE65A0" w:rsidRPr="00FE65A0">
        <w:rPr>
          <w:rFonts w:ascii="Arial" w:hAnsi="Arial" w:cs="Arial"/>
          <w:bCs/>
          <w:sz w:val="24"/>
          <w:szCs w:val="24"/>
        </w:rPr>
        <w:t xml:space="preserve">l </w:t>
      </w:r>
      <w:r w:rsidR="00FE65A0" w:rsidRPr="00FE65A0">
        <w:rPr>
          <w:rFonts w:ascii="Arial" w:hAnsi="Arial" w:cs="Arial"/>
          <w:bCs/>
          <w:sz w:val="24"/>
          <w:szCs w:val="24"/>
          <w:lang w:val="es-ES"/>
        </w:rPr>
        <w:t>sano ejercicio democrático debe permitir una rotación que refleje la dinámica social, y de esta forma acrecentar el compromiso ciudadano en la participación política del Municipio, garantizando de esta manera, el recambio de los ciudadanos que ocupen cargos electivos en los Departamentos Ejecutivo y Legislativo Municipal.</w:t>
      </w:r>
    </w:p>
    <w:p w:rsidR="00FE65A0" w:rsidRDefault="00F134FC" w:rsidP="00FC54F0">
      <w:pPr>
        <w:spacing w:after="0" w:line="360" w:lineRule="auto"/>
        <w:jc w:val="both"/>
        <w:rPr>
          <w:rFonts w:ascii="Arial" w:hAnsi="Arial" w:cs="Arial"/>
          <w:bCs/>
          <w:sz w:val="24"/>
          <w:szCs w:val="24"/>
        </w:rPr>
      </w:pPr>
      <w:bookmarkStart w:id="0" w:name="_Hlk129212820"/>
      <w:r>
        <w:rPr>
          <w:rFonts w:ascii="Arial" w:hAnsi="Arial" w:cs="Arial"/>
          <w:bCs/>
          <w:sz w:val="24"/>
          <w:szCs w:val="24"/>
        </w:rPr>
        <w:t>E</w:t>
      </w:r>
      <w:r w:rsidR="00FE65A0" w:rsidRPr="00FE65A0">
        <w:rPr>
          <w:rFonts w:ascii="Arial" w:hAnsi="Arial" w:cs="Arial"/>
          <w:bCs/>
          <w:sz w:val="24"/>
          <w:szCs w:val="24"/>
        </w:rPr>
        <w:t>l Artículo Nº240, Capitulo XV, Reforma de la Carta Orgánica Municipal; referido a la enmienda</w:t>
      </w:r>
      <w:bookmarkEnd w:id="0"/>
      <w:r w:rsidR="00FE65A0" w:rsidRPr="00FE65A0">
        <w:rPr>
          <w:rFonts w:ascii="Arial" w:hAnsi="Arial" w:cs="Arial"/>
          <w:bCs/>
          <w:sz w:val="24"/>
          <w:szCs w:val="24"/>
        </w:rPr>
        <w:t>, agregado o reforma de hasta dos artículos, podrá ser efectuada por el Concejo Deliberante por medio del voto favorable de las dos terceras partes de la totalidad de sus miembros. Para entrar en vigencia el artículo sancionado deberá ser convalidado mediante el voto afirmativo de la mayoría simple del electorado, convocado al efecto en la primera elección municipal que se realice, en cuyo caso quedará incorporado al texto de esta Carta Orgánica. Este artículo no podrá modificarse por medio de enmienda.</w:t>
      </w:r>
    </w:p>
    <w:p w:rsidR="00FC54F0" w:rsidRDefault="00FC54F0" w:rsidP="00FC54F0">
      <w:pPr>
        <w:spacing w:after="0" w:line="360" w:lineRule="auto"/>
        <w:jc w:val="both"/>
        <w:rPr>
          <w:rFonts w:ascii="Arial" w:hAnsi="Arial" w:cs="Arial"/>
          <w:bCs/>
          <w:sz w:val="24"/>
          <w:szCs w:val="24"/>
        </w:rPr>
      </w:pPr>
      <w:r>
        <w:rPr>
          <w:rFonts w:ascii="Arial" w:hAnsi="Arial" w:cs="Arial"/>
          <w:bCs/>
          <w:sz w:val="24"/>
          <w:szCs w:val="24"/>
        </w:rPr>
        <w:t>Por todo lo expuesto, se aconseja la aprobación del siguiente proyecto de Ordenanza.</w:t>
      </w:r>
      <w:bookmarkStart w:id="1" w:name="_GoBack"/>
      <w:bookmarkEnd w:id="1"/>
    </w:p>
    <w:p w:rsidR="00FC54F0" w:rsidRDefault="00FC54F0" w:rsidP="00FE65A0">
      <w:pPr>
        <w:spacing w:after="0" w:line="360" w:lineRule="auto"/>
        <w:ind w:firstLine="720"/>
        <w:jc w:val="both"/>
        <w:rPr>
          <w:rFonts w:ascii="Arial" w:hAnsi="Arial" w:cs="Arial"/>
          <w:bCs/>
          <w:sz w:val="24"/>
          <w:szCs w:val="24"/>
        </w:rPr>
      </w:pPr>
    </w:p>
    <w:p w:rsidR="00FC54F0" w:rsidRPr="00FE65A0" w:rsidRDefault="00FC54F0" w:rsidP="00FE65A0">
      <w:pPr>
        <w:spacing w:after="0" w:line="360" w:lineRule="auto"/>
        <w:ind w:firstLine="720"/>
        <w:jc w:val="both"/>
        <w:rPr>
          <w:rFonts w:ascii="Arial" w:hAnsi="Arial" w:cs="Arial"/>
          <w:bCs/>
          <w:sz w:val="24"/>
          <w:szCs w:val="24"/>
        </w:rPr>
      </w:pPr>
    </w:p>
    <w:p w:rsidR="00234071" w:rsidRDefault="00234071" w:rsidP="00234071">
      <w:pPr>
        <w:spacing w:after="0" w:line="360" w:lineRule="auto"/>
        <w:ind w:firstLine="720"/>
        <w:jc w:val="both"/>
        <w:rPr>
          <w:rFonts w:ascii="Arial" w:hAnsi="Arial" w:cs="Arial"/>
          <w:bCs/>
          <w:sz w:val="24"/>
          <w:szCs w:val="24"/>
        </w:rPr>
      </w:pPr>
    </w:p>
    <w:p w:rsidR="00234071" w:rsidRPr="00234071" w:rsidRDefault="00234071" w:rsidP="00234071">
      <w:pPr>
        <w:spacing w:after="0" w:line="360" w:lineRule="auto"/>
        <w:ind w:firstLine="720"/>
        <w:jc w:val="both"/>
        <w:rPr>
          <w:rFonts w:ascii="Arial" w:hAnsi="Arial" w:cs="Arial"/>
          <w:bCs/>
          <w:sz w:val="24"/>
          <w:szCs w:val="24"/>
        </w:rPr>
      </w:pPr>
    </w:p>
    <w:p w:rsidR="00234071" w:rsidRDefault="00234071"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Default="00FE65A0" w:rsidP="00234071">
      <w:pPr>
        <w:spacing w:after="0" w:line="360" w:lineRule="auto"/>
        <w:ind w:firstLine="720"/>
        <w:jc w:val="both"/>
        <w:rPr>
          <w:rFonts w:ascii="Arial" w:hAnsi="Arial" w:cs="Arial"/>
          <w:bCs/>
          <w:sz w:val="24"/>
          <w:szCs w:val="24"/>
        </w:rPr>
      </w:pPr>
    </w:p>
    <w:p w:rsidR="00FE65A0" w:rsidRPr="00234071" w:rsidRDefault="00FE65A0" w:rsidP="00234071">
      <w:pPr>
        <w:spacing w:after="0" w:line="360" w:lineRule="auto"/>
        <w:ind w:firstLine="720"/>
        <w:jc w:val="both"/>
        <w:rPr>
          <w:rFonts w:ascii="Arial" w:hAnsi="Arial" w:cs="Arial"/>
          <w:bCs/>
          <w:sz w:val="24"/>
          <w:szCs w:val="24"/>
        </w:rPr>
      </w:pPr>
    </w:p>
    <w:p w:rsidR="00234071" w:rsidRDefault="00234071" w:rsidP="00234071">
      <w:pPr>
        <w:spacing w:after="0" w:line="360" w:lineRule="auto"/>
        <w:ind w:firstLine="720"/>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F134FC" w:rsidRDefault="00F134FC" w:rsidP="00234071">
      <w:pPr>
        <w:spacing w:after="0" w:line="360" w:lineRule="auto"/>
        <w:jc w:val="both"/>
        <w:rPr>
          <w:rFonts w:ascii="Arial" w:hAnsi="Arial" w:cs="Arial"/>
          <w:b/>
          <w:bCs/>
          <w:sz w:val="24"/>
          <w:szCs w:val="24"/>
        </w:rPr>
      </w:pPr>
    </w:p>
    <w:p w:rsidR="00234071" w:rsidRPr="009B3ED8" w:rsidRDefault="00234071" w:rsidP="00234071">
      <w:pPr>
        <w:spacing w:after="0" w:line="360" w:lineRule="auto"/>
        <w:jc w:val="both"/>
        <w:rPr>
          <w:rFonts w:ascii="Arial" w:hAnsi="Arial" w:cs="Arial"/>
          <w:bCs/>
          <w:sz w:val="24"/>
          <w:szCs w:val="24"/>
        </w:rPr>
      </w:pPr>
      <w:r w:rsidRPr="00704224">
        <w:rPr>
          <w:rFonts w:ascii="Arial" w:hAnsi="Arial" w:cs="Arial"/>
          <w:b/>
          <w:bCs/>
          <w:sz w:val="24"/>
          <w:szCs w:val="24"/>
        </w:rPr>
        <w:t>POR ELLO:</w:t>
      </w:r>
    </w:p>
    <w:p w:rsidR="00234071" w:rsidRPr="00704224" w:rsidRDefault="00234071" w:rsidP="00234071">
      <w:pPr>
        <w:spacing w:after="0" w:line="360" w:lineRule="auto"/>
        <w:ind w:firstLine="720"/>
        <w:jc w:val="both"/>
        <w:rPr>
          <w:rFonts w:ascii="Arial" w:hAnsi="Arial" w:cs="Arial"/>
          <w:b/>
          <w:bCs/>
          <w:sz w:val="24"/>
          <w:szCs w:val="24"/>
        </w:rPr>
      </w:pPr>
    </w:p>
    <w:p w:rsidR="00234071" w:rsidRPr="00704224" w:rsidRDefault="00234071" w:rsidP="00234071">
      <w:pPr>
        <w:spacing w:after="0" w:line="360" w:lineRule="auto"/>
        <w:ind w:firstLine="720"/>
        <w:jc w:val="center"/>
        <w:rPr>
          <w:rFonts w:ascii="Arial" w:hAnsi="Arial" w:cs="Arial"/>
          <w:b/>
          <w:bCs/>
          <w:sz w:val="28"/>
          <w:szCs w:val="28"/>
        </w:rPr>
      </w:pPr>
      <w:r w:rsidRPr="00704224">
        <w:rPr>
          <w:rFonts w:ascii="Arial" w:hAnsi="Arial" w:cs="Arial"/>
          <w:b/>
          <w:bCs/>
          <w:sz w:val="28"/>
          <w:szCs w:val="28"/>
        </w:rPr>
        <w:t>El Honorable Concejo Deliberante</w:t>
      </w:r>
    </w:p>
    <w:p w:rsidR="00234071" w:rsidRPr="00704224" w:rsidRDefault="00234071" w:rsidP="00234071">
      <w:pPr>
        <w:spacing w:after="0" w:line="360" w:lineRule="auto"/>
        <w:ind w:firstLine="720"/>
        <w:jc w:val="center"/>
        <w:rPr>
          <w:rFonts w:ascii="Arial" w:hAnsi="Arial" w:cs="Arial"/>
          <w:b/>
          <w:bCs/>
          <w:sz w:val="28"/>
          <w:szCs w:val="28"/>
        </w:rPr>
      </w:pPr>
      <w:r w:rsidRPr="00704224">
        <w:rPr>
          <w:rFonts w:ascii="Arial" w:hAnsi="Arial" w:cs="Arial"/>
          <w:b/>
          <w:bCs/>
          <w:sz w:val="28"/>
          <w:szCs w:val="28"/>
        </w:rPr>
        <w:t>de la Ciudad de Puerto Iguazú.</w:t>
      </w:r>
    </w:p>
    <w:p w:rsidR="00234071" w:rsidRDefault="008C21BF" w:rsidP="00234071">
      <w:pPr>
        <w:spacing w:after="0" w:line="360" w:lineRule="auto"/>
        <w:ind w:firstLine="720"/>
        <w:jc w:val="center"/>
        <w:rPr>
          <w:rFonts w:ascii="Arial" w:hAnsi="Arial" w:cs="Arial"/>
          <w:b/>
          <w:bCs/>
          <w:sz w:val="24"/>
          <w:szCs w:val="24"/>
        </w:rPr>
      </w:pPr>
      <w:r>
        <w:rPr>
          <w:rFonts w:ascii="Arial" w:hAnsi="Arial" w:cs="Arial"/>
          <w:b/>
          <w:bCs/>
          <w:sz w:val="28"/>
          <w:szCs w:val="28"/>
        </w:rPr>
        <w:t>SANCIONA CON FUERZA DE ORDENANZA:</w:t>
      </w:r>
    </w:p>
    <w:p w:rsidR="00FE65A0" w:rsidRPr="008C21BF" w:rsidRDefault="00FE65A0" w:rsidP="008C21BF">
      <w:pPr>
        <w:spacing w:after="0" w:line="360" w:lineRule="auto"/>
        <w:jc w:val="both"/>
        <w:rPr>
          <w:rFonts w:ascii="Arial" w:hAnsi="Arial" w:cs="Arial"/>
          <w:b/>
          <w:bCs/>
          <w:sz w:val="24"/>
          <w:szCs w:val="24"/>
        </w:rPr>
      </w:pPr>
    </w:p>
    <w:p w:rsidR="00FE65A0" w:rsidRPr="00FE65A0" w:rsidRDefault="00FE65A0" w:rsidP="008C21BF">
      <w:pPr>
        <w:suppressAutoHyphens/>
        <w:spacing w:after="0" w:line="360" w:lineRule="auto"/>
        <w:ind w:firstLine="720"/>
        <w:jc w:val="both"/>
        <w:rPr>
          <w:rFonts w:ascii="Times New Roman" w:eastAsia="Times New Roman" w:hAnsi="Times New Roman" w:cs="Times New Roman"/>
          <w:kern w:val="1"/>
          <w:sz w:val="20"/>
          <w:szCs w:val="20"/>
          <w:lang w:val="es-ES" w:eastAsia="zh-CN"/>
        </w:rPr>
      </w:pPr>
      <w:r w:rsidRPr="00FE65A0">
        <w:rPr>
          <w:rFonts w:ascii="Arial" w:eastAsia="Times New Roman" w:hAnsi="Arial" w:cs="Arial"/>
          <w:b/>
          <w:bCs/>
          <w:color w:val="000000"/>
          <w:kern w:val="1"/>
          <w:sz w:val="24"/>
          <w:szCs w:val="24"/>
          <w:lang w:eastAsia="zh-CN"/>
        </w:rPr>
        <w:t xml:space="preserve">ARTÍCULO 1º: </w:t>
      </w:r>
      <w:r w:rsidR="00F134FC" w:rsidRPr="00FE65A0">
        <w:rPr>
          <w:rFonts w:ascii="Arial" w:eastAsia="Times New Roman" w:hAnsi="Arial" w:cs="Arial"/>
          <w:bCs/>
          <w:color w:val="000000"/>
          <w:kern w:val="1"/>
          <w:sz w:val="24"/>
          <w:szCs w:val="24"/>
          <w:lang w:eastAsia="zh-CN"/>
        </w:rPr>
        <w:t>Enmiéndese</w:t>
      </w:r>
      <w:r w:rsidRPr="00FE65A0">
        <w:rPr>
          <w:rFonts w:ascii="Arial" w:eastAsia="Times New Roman" w:hAnsi="Arial" w:cs="Arial"/>
          <w:bCs/>
          <w:color w:val="000000"/>
          <w:kern w:val="1"/>
          <w:sz w:val="24"/>
          <w:szCs w:val="24"/>
          <w:lang w:eastAsia="zh-CN"/>
        </w:rPr>
        <w:t xml:space="preserve"> el artículo Nº47 de la </w:t>
      </w:r>
      <w:r w:rsidR="00F134FC" w:rsidRPr="00FE65A0">
        <w:rPr>
          <w:rFonts w:ascii="Arial" w:eastAsia="Times New Roman" w:hAnsi="Arial" w:cs="Arial"/>
          <w:bCs/>
          <w:color w:val="000000"/>
          <w:kern w:val="1"/>
          <w:sz w:val="24"/>
          <w:szCs w:val="24"/>
          <w:lang w:eastAsia="zh-CN"/>
        </w:rPr>
        <w:t>Sección</w:t>
      </w:r>
      <w:r w:rsidRPr="00FE65A0">
        <w:rPr>
          <w:rFonts w:ascii="Arial" w:eastAsia="Times New Roman" w:hAnsi="Arial" w:cs="Arial"/>
          <w:bCs/>
          <w:color w:val="000000"/>
          <w:kern w:val="1"/>
          <w:sz w:val="24"/>
          <w:szCs w:val="24"/>
          <w:lang w:eastAsia="zh-CN"/>
        </w:rPr>
        <w:t xml:space="preserve"> Primera, Capitulo III, de la Carta Orgánica Municipal, el que quedará redactado de la siguiente manera:</w:t>
      </w:r>
    </w:p>
    <w:p w:rsidR="00FE65A0" w:rsidRPr="00FE65A0" w:rsidRDefault="00FE65A0" w:rsidP="00FE65A0">
      <w:pPr>
        <w:suppressAutoHyphens/>
        <w:spacing w:after="0" w:line="360" w:lineRule="auto"/>
        <w:jc w:val="both"/>
        <w:rPr>
          <w:rFonts w:ascii="Times New Roman" w:eastAsia="Times New Roman" w:hAnsi="Times New Roman" w:cs="Times New Roman"/>
          <w:kern w:val="1"/>
          <w:sz w:val="20"/>
          <w:szCs w:val="20"/>
          <w:lang w:val="es-ES" w:eastAsia="zh-CN"/>
        </w:rPr>
      </w:pPr>
    </w:p>
    <w:p w:rsidR="00FE65A0" w:rsidRPr="00FE65A0" w:rsidRDefault="00FE65A0" w:rsidP="00FE65A0">
      <w:pPr>
        <w:suppressAutoHyphens/>
        <w:spacing w:after="0" w:line="360" w:lineRule="auto"/>
        <w:ind w:left="1050"/>
        <w:jc w:val="both"/>
        <w:rPr>
          <w:rFonts w:ascii="Times New Roman" w:eastAsia="Times New Roman" w:hAnsi="Times New Roman" w:cs="Times New Roman"/>
          <w:kern w:val="1"/>
          <w:sz w:val="20"/>
          <w:szCs w:val="20"/>
          <w:lang w:val="es-ES" w:eastAsia="zh-CN"/>
        </w:rPr>
      </w:pPr>
    </w:p>
    <w:p w:rsidR="00FE65A0" w:rsidRPr="00FE65A0" w:rsidRDefault="00FE65A0" w:rsidP="00FE65A0">
      <w:pPr>
        <w:suppressAutoHyphens/>
        <w:spacing w:after="0" w:line="360" w:lineRule="auto"/>
        <w:ind w:left="1050"/>
        <w:jc w:val="both"/>
        <w:rPr>
          <w:rFonts w:ascii="Arial" w:eastAsia="Times New Roman" w:hAnsi="Arial" w:cs="Arial"/>
          <w:bCs/>
          <w:color w:val="000000"/>
          <w:kern w:val="1"/>
          <w:sz w:val="24"/>
          <w:szCs w:val="24"/>
          <w:lang w:eastAsia="zh-CN"/>
        </w:rPr>
      </w:pPr>
      <w:r w:rsidRPr="00FE65A0">
        <w:rPr>
          <w:rFonts w:ascii="Arial" w:eastAsia="Times New Roman" w:hAnsi="Arial" w:cs="Arial"/>
          <w:b/>
          <w:color w:val="000000"/>
          <w:kern w:val="1"/>
          <w:sz w:val="24"/>
          <w:szCs w:val="24"/>
          <w:lang w:eastAsia="zh-CN"/>
        </w:rPr>
        <w:t>ARTICU</w:t>
      </w:r>
      <w:r w:rsidR="00F134FC">
        <w:rPr>
          <w:rFonts w:ascii="Arial" w:eastAsia="Times New Roman" w:hAnsi="Arial" w:cs="Arial"/>
          <w:b/>
          <w:color w:val="000000"/>
          <w:kern w:val="1"/>
          <w:sz w:val="24"/>
          <w:szCs w:val="24"/>
          <w:lang w:eastAsia="zh-CN"/>
        </w:rPr>
        <w:t>U</w:t>
      </w:r>
      <w:r w:rsidRPr="00FE65A0">
        <w:rPr>
          <w:rFonts w:ascii="Arial" w:eastAsia="Times New Roman" w:hAnsi="Arial" w:cs="Arial"/>
          <w:b/>
          <w:color w:val="000000"/>
          <w:kern w:val="1"/>
          <w:sz w:val="24"/>
          <w:szCs w:val="24"/>
          <w:lang w:eastAsia="zh-CN"/>
        </w:rPr>
        <w:t>LO N°</w:t>
      </w:r>
      <w:r w:rsidR="00F134FC">
        <w:rPr>
          <w:rFonts w:ascii="Arial" w:eastAsia="Times New Roman" w:hAnsi="Arial" w:cs="Arial"/>
          <w:b/>
          <w:color w:val="000000"/>
          <w:kern w:val="1"/>
          <w:sz w:val="24"/>
          <w:szCs w:val="24"/>
          <w:lang w:eastAsia="zh-CN"/>
        </w:rPr>
        <w:t xml:space="preserve"> </w:t>
      </w:r>
      <w:r w:rsidRPr="00FE65A0">
        <w:rPr>
          <w:rFonts w:ascii="Arial" w:eastAsia="Times New Roman" w:hAnsi="Arial" w:cs="Arial"/>
          <w:b/>
          <w:color w:val="000000"/>
          <w:kern w:val="1"/>
          <w:sz w:val="24"/>
          <w:szCs w:val="24"/>
          <w:lang w:eastAsia="zh-CN"/>
        </w:rPr>
        <w:t xml:space="preserve">47: </w:t>
      </w:r>
      <w:r w:rsidRPr="00F134FC">
        <w:rPr>
          <w:rFonts w:ascii="Arial" w:eastAsia="Times New Roman" w:hAnsi="Arial" w:cs="Arial"/>
          <w:bCs/>
          <w:i/>
          <w:color w:val="000000"/>
          <w:kern w:val="1"/>
          <w:sz w:val="24"/>
          <w:szCs w:val="24"/>
          <w:lang w:eastAsia="zh-CN"/>
        </w:rPr>
        <w:t xml:space="preserve">Los Concejales durarán cuatro años en sus funciones, pudiendo ser reelectos </w:t>
      </w:r>
      <w:r w:rsidRPr="00F134FC">
        <w:rPr>
          <w:rFonts w:ascii="Arial" w:eastAsia="Times New Roman" w:hAnsi="Arial" w:cs="Arial"/>
          <w:bCs/>
          <w:i/>
          <w:color w:val="000000"/>
          <w:kern w:val="1"/>
          <w:sz w:val="24"/>
          <w:szCs w:val="24"/>
          <w:lang w:val="es-ES" w:eastAsia="zh-CN"/>
        </w:rPr>
        <w:t>por un solo periodo consecutivo. Si ha sido reelecto, no puede ser elegido nuevamente para el cargo, sino con el intervalo de un periodo.</w:t>
      </w:r>
      <w:r w:rsidRPr="00F134FC">
        <w:rPr>
          <w:rFonts w:ascii="Arial" w:eastAsia="Times New Roman" w:hAnsi="Arial" w:cs="Arial"/>
          <w:bCs/>
          <w:i/>
          <w:color w:val="000000"/>
          <w:kern w:val="1"/>
          <w:sz w:val="24"/>
          <w:szCs w:val="24"/>
          <w:lang w:eastAsia="zh-CN"/>
        </w:rPr>
        <w:t xml:space="preserve"> El Concejo se renovará por mitades, cada dos años.</w:t>
      </w:r>
    </w:p>
    <w:p w:rsidR="00FE65A0" w:rsidRPr="00FE65A0" w:rsidRDefault="00FE65A0" w:rsidP="00FE65A0">
      <w:pPr>
        <w:widowControl w:val="0"/>
        <w:suppressAutoHyphens/>
        <w:spacing w:after="120" w:line="360" w:lineRule="auto"/>
        <w:jc w:val="both"/>
        <w:rPr>
          <w:rFonts w:ascii="Arial" w:eastAsia="Times New Roman" w:hAnsi="Arial" w:cs="Arial"/>
          <w:color w:val="000000"/>
          <w:kern w:val="1"/>
          <w:sz w:val="24"/>
          <w:szCs w:val="24"/>
          <w:lang w:val="es-ES" w:eastAsia="zh-CN"/>
        </w:rPr>
      </w:pPr>
    </w:p>
    <w:p w:rsidR="00FE65A0" w:rsidRPr="00FE65A0" w:rsidRDefault="00FE65A0" w:rsidP="008C21BF">
      <w:pPr>
        <w:widowControl w:val="0"/>
        <w:suppressAutoHyphens/>
        <w:spacing w:after="0" w:line="360" w:lineRule="auto"/>
        <w:ind w:firstLine="720"/>
        <w:jc w:val="both"/>
        <w:rPr>
          <w:rFonts w:ascii="Arial" w:eastAsia="Times New Roman" w:hAnsi="Arial" w:cs="Arial"/>
          <w:color w:val="000000"/>
          <w:kern w:val="1"/>
          <w:sz w:val="24"/>
          <w:szCs w:val="24"/>
          <w:lang w:val="es-ES" w:eastAsia="zh-CN"/>
        </w:rPr>
      </w:pPr>
      <w:r w:rsidRPr="00FE65A0">
        <w:rPr>
          <w:rFonts w:ascii="Arial" w:eastAsia="Times New Roman" w:hAnsi="Arial" w:cs="Arial"/>
          <w:b/>
          <w:color w:val="000000"/>
          <w:kern w:val="1"/>
          <w:sz w:val="24"/>
          <w:szCs w:val="24"/>
          <w:lang w:eastAsia="zh-CN"/>
        </w:rPr>
        <w:t xml:space="preserve">ARTÍCULO 2º: </w:t>
      </w:r>
      <w:r w:rsidR="00F134FC" w:rsidRPr="00FE65A0">
        <w:rPr>
          <w:rFonts w:ascii="Arial" w:eastAsia="Times New Roman" w:hAnsi="Arial" w:cs="Arial"/>
          <w:color w:val="000000"/>
          <w:kern w:val="1"/>
          <w:sz w:val="24"/>
          <w:szCs w:val="24"/>
          <w:lang w:eastAsia="zh-CN"/>
        </w:rPr>
        <w:t>Enmiéndese</w:t>
      </w:r>
      <w:r w:rsidRPr="00FE65A0">
        <w:rPr>
          <w:rFonts w:ascii="Arial" w:eastAsia="Times New Roman" w:hAnsi="Arial" w:cs="Arial"/>
          <w:color w:val="000000"/>
          <w:kern w:val="1"/>
          <w:sz w:val="24"/>
          <w:szCs w:val="24"/>
          <w:lang w:eastAsia="zh-CN"/>
        </w:rPr>
        <w:t xml:space="preserve"> el artículo Nº77 de la Sección Tercera, Capitulo III, de la Carta Orgánica Municipal, el que quedará redactado de la siguiente manera:</w:t>
      </w:r>
    </w:p>
    <w:p w:rsidR="00FE65A0" w:rsidRPr="00FE65A0" w:rsidRDefault="00FE65A0" w:rsidP="00FE65A0">
      <w:pPr>
        <w:widowControl w:val="0"/>
        <w:suppressAutoHyphens/>
        <w:spacing w:after="0" w:line="360" w:lineRule="auto"/>
        <w:jc w:val="both"/>
        <w:rPr>
          <w:rFonts w:ascii="Arial" w:eastAsia="Times New Roman" w:hAnsi="Arial" w:cs="Arial"/>
          <w:color w:val="000000"/>
          <w:kern w:val="1"/>
          <w:sz w:val="24"/>
          <w:szCs w:val="24"/>
          <w:lang w:val="es-ES" w:eastAsia="zh-CN"/>
        </w:rPr>
      </w:pPr>
    </w:p>
    <w:p w:rsidR="00FE65A0" w:rsidRPr="00FE65A0" w:rsidRDefault="00FE65A0" w:rsidP="00FE65A0">
      <w:pPr>
        <w:widowControl w:val="0"/>
        <w:suppressAutoHyphens/>
        <w:spacing w:after="0" w:line="360" w:lineRule="auto"/>
        <w:ind w:left="993"/>
        <w:jc w:val="both"/>
        <w:rPr>
          <w:rFonts w:ascii="Arial" w:eastAsia="Times New Roman" w:hAnsi="Arial" w:cs="Arial"/>
          <w:color w:val="000000"/>
          <w:kern w:val="1"/>
          <w:sz w:val="24"/>
          <w:szCs w:val="24"/>
          <w:lang w:val="es-ES" w:eastAsia="zh-CN"/>
        </w:rPr>
      </w:pPr>
      <w:r w:rsidRPr="00FE65A0">
        <w:rPr>
          <w:rFonts w:ascii="Arial" w:eastAsia="Times New Roman" w:hAnsi="Arial" w:cs="Arial"/>
          <w:b/>
          <w:color w:val="000000"/>
          <w:kern w:val="1"/>
          <w:sz w:val="24"/>
          <w:szCs w:val="24"/>
          <w:lang w:eastAsia="zh-CN"/>
        </w:rPr>
        <w:t>ARTICULO N°</w:t>
      </w:r>
      <w:r w:rsidR="00F134FC">
        <w:rPr>
          <w:rFonts w:ascii="Arial" w:eastAsia="Times New Roman" w:hAnsi="Arial" w:cs="Arial"/>
          <w:b/>
          <w:color w:val="000000"/>
          <w:kern w:val="1"/>
          <w:sz w:val="24"/>
          <w:szCs w:val="24"/>
          <w:lang w:eastAsia="zh-CN"/>
        </w:rPr>
        <w:t xml:space="preserve"> </w:t>
      </w:r>
      <w:r w:rsidRPr="00FE65A0">
        <w:rPr>
          <w:rFonts w:ascii="Arial" w:eastAsia="Times New Roman" w:hAnsi="Arial" w:cs="Arial"/>
          <w:b/>
          <w:color w:val="000000"/>
          <w:kern w:val="1"/>
          <w:sz w:val="24"/>
          <w:szCs w:val="24"/>
          <w:lang w:eastAsia="zh-CN"/>
        </w:rPr>
        <w:t xml:space="preserve">77: </w:t>
      </w:r>
      <w:r w:rsidRPr="00F134FC">
        <w:rPr>
          <w:rFonts w:ascii="Arial" w:eastAsia="Times New Roman" w:hAnsi="Arial" w:cs="Arial"/>
          <w:i/>
          <w:color w:val="000000"/>
          <w:kern w:val="1"/>
          <w:sz w:val="24"/>
          <w:szCs w:val="24"/>
          <w:lang w:val="es-ES" w:eastAsia="zh-CN"/>
        </w:rPr>
        <w:t>El Departamento Ejecutivo Municipal será ejercido por el Intendente Municipal, el que será electo por el Cuerpo Electoral del Municipio, en distrito único, en forma directa, a simple pluralidad de sufragios. Durará en sus funciones cuatro años, pudiendo ser reelecto, por un solo periodo consecutivo. Si ha sido reelecto, no puede ser elegido nuevamente para el cargo, sino con el intervalo de un periodo.</w:t>
      </w:r>
    </w:p>
    <w:p w:rsidR="00FE65A0" w:rsidRPr="00FE65A0" w:rsidRDefault="00FE65A0" w:rsidP="00FE65A0">
      <w:pPr>
        <w:suppressAutoHyphens/>
        <w:spacing w:after="0" w:line="360" w:lineRule="auto"/>
        <w:jc w:val="both"/>
        <w:rPr>
          <w:rFonts w:ascii="Arial" w:eastAsia="Times New Roman" w:hAnsi="Arial" w:cs="Arial"/>
          <w:color w:val="000000"/>
          <w:kern w:val="1"/>
          <w:sz w:val="24"/>
          <w:szCs w:val="24"/>
          <w:lang w:val="es-ES" w:eastAsia="zh-CN"/>
        </w:rPr>
      </w:pPr>
    </w:p>
    <w:p w:rsidR="00FE65A0" w:rsidRPr="00FE65A0" w:rsidRDefault="00F134FC" w:rsidP="008C21BF">
      <w:pPr>
        <w:suppressAutoHyphens/>
        <w:spacing w:after="0" w:line="360" w:lineRule="auto"/>
        <w:ind w:firstLine="720"/>
        <w:jc w:val="both"/>
        <w:rPr>
          <w:rFonts w:ascii="Arial" w:eastAsia="Times New Roman" w:hAnsi="Arial" w:cs="Arial"/>
          <w:color w:val="000000"/>
          <w:kern w:val="1"/>
          <w:sz w:val="24"/>
          <w:szCs w:val="24"/>
          <w:lang w:val="es-ES" w:eastAsia="zh-CN"/>
        </w:rPr>
      </w:pPr>
      <w:r w:rsidRPr="00FE65A0">
        <w:rPr>
          <w:rFonts w:ascii="Arial" w:eastAsia="Times New Roman" w:hAnsi="Arial" w:cs="Arial"/>
          <w:b/>
          <w:color w:val="000000"/>
          <w:kern w:val="1"/>
          <w:sz w:val="24"/>
          <w:szCs w:val="24"/>
          <w:lang w:eastAsia="zh-CN"/>
        </w:rPr>
        <w:t>ARTÍCULO 3º</w:t>
      </w:r>
      <w:r w:rsidR="00FE65A0" w:rsidRPr="00FE65A0">
        <w:rPr>
          <w:rFonts w:ascii="Arial" w:eastAsia="Times New Roman" w:hAnsi="Arial" w:cs="Arial"/>
          <w:b/>
          <w:color w:val="000000"/>
          <w:kern w:val="1"/>
          <w:sz w:val="24"/>
          <w:szCs w:val="24"/>
          <w:lang w:eastAsia="zh-CN"/>
        </w:rPr>
        <w:t>: </w:t>
      </w:r>
      <w:r w:rsidR="00FE65A0" w:rsidRPr="00FE65A0">
        <w:rPr>
          <w:rFonts w:ascii="Arial" w:eastAsia="Times New Roman" w:hAnsi="Arial" w:cs="Arial"/>
          <w:color w:val="000000"/>
          <w:kern w:val="1"/>
          <w:sz w:val="24"/>
          <w:szCs w:val="24"/>
          <w:lang w:val="es-ES" w:eastAsia="zh-CN"/>
        </w:rPr>
        <w:t xml:space="preserve"> La Sanción de los Artículos 1º y 2º de la presente Ordenanza, deberán ser convalidados mediante el voto afirmativo de la mayoría simple del electorado, convocado al efecto en la primera elección municipal que se realice, de acuerdo a lo estipulado en el Artículo 240º de la C.O.M. </w:t>
      </w:r>
    </w:p>
    <w:p w:rsidR="00FE65A0" w:rsidRPr="00FE65A0" w:rsidRDefault="00FE65A0" w:rsidP="00FE65A0">
      <w:pPr>
        <w:suppressAutoHyphens/>
        <w:spacing w:after="0" w:line="360" w:lineRule="auto"/>
        <w:jc w:val="both"/>
        <w:rPr>
          <w:rFonts w:ascii="Arial" w:eastAsia="Times New Roman" w:hAnsi="Arial" w:cs="Arial"/>
          <w:color w:val="000000"/>
          <w:kern w:val="1"/>
          <w:sz w:val="24"/>
          <w:szCs w:val="24"/>
          <w:lang w:val="es-ES" w:eastAsia="zh-CN"/>
        </w:rPr>
      </w:pPr>
    </w:p>
    <w:p w:rsidR="00FE65A0" w:rsidRPr="00FE65A0" w:rsidRDefault="00FE65A0" w:rsidP="008C21BF">
      <w:pPr>
        <w:suppressAutoHyphens/>
        <w:spacing w:after="0" w:line="360" w:lineRule="auto"/>
        <w:ind w:firstLine="720"/>
        <w:jc w:val="both"/>
        <w:rPr>
          <w:rFonts w:ascii="Arial" w:eastAsia="Times New Roman" w:hAnsi="Arial" w:cs="Arial"/>
          <w:color w:val="000000"/>
          <w:kern w:val="1"/>
          <w:sz w:val="24"/>
          <w:szCs w:val="24"/>
          <w:lang w:val="es-ES" w:eastAsia="zh-CN"/>
        </w:rPr>
      </w:pPr>
      <w:r w:rsidRPr="00FE65A0">
        <w:rPr>
          <w:rFonts w:ascii="Arial" w:eastAsia="Times New Roman" w:hAnsi="Arial" w:cs="Arial"/>
          <w:b/>
          <w:bCs/>
          <w:color w:val="000000"/>
          <w:kern w:val="1"/>
          <w:sz w:val="24"/>
          <w:szCs w:val="24"/>
          <w:lang w:val="es-ES" w:eastAsia="zh-CN"/>
        </w:rPr>
        <w:t>ARTÍCULO 4º</w:t>
      </w:r>
      <w:r w:rsidRPr="00FE65A0">
        <w:rPr>
          <w:rFonts w:ascii="Arial" w:eastAsia="Times New Roman" w:hAnsi="Arial" w:cs="Arial"/>
          <w:color w:val="000000"/>
          <w:kern w:val="1"/>
          <w:sz w:val="24"/>
          <w:szCs w:val="24"/>
          <w:lang w:val="es-ES" w:eastAsia="zh-CN"/>
        </w:rPr>
        <w:t xml:space="preserve">: </w:t>
      </w:r>
      <w:r w:rsidRPr="00FE65A0">
        <w:rPr>
          <w:rFonts w:ascii="Arial" w:eastAsia="Times New Roman" w:hAnsi="Arial" w:cs="Arial"/>
          <w:b/>
          <w:bCs/>
          <w:color w:val="000000"/>
          <w:kern w:val="1"/>
          <w:sz w:val="24"/>
          <w:szCs w:val="24"/>
          <w:lang w:val="es-ES" w:eastAsia="zh-CN"/>
        </w:rPr>
        <w:t>FACÚLTESE al D.E.M</w:t>
      </w:r>
      <w:r w:rsidRPr="00FE65A0">
        <w:rPr>
          <w:rFonts w:ascii="Arial" w:eastAsia="Times New Roman" w:hAnsi="Arial" w:cs="Arial"/>
          <w:color w:val="000000"/>
          <w:kern w:val="1"/>
          <w:sz w:val="24"/>
          <w:szCs w:val="24"/>
          <w:lang w:val="es-ES" w:eastAsia="zh-CN"/>
        </w:rPr>
        <w:t>. al Ilamado a elecciones previsto en el Artículo 240º</w:t>
      </w:r>
      <w:r w:rsidR="00F134FC">
        <w:rPr>
          <w:rFonts w:ascii="Arial" w:eastAsia="Times New Roman" w:hAnsi="Arial" w:cs="Arial"/>
          <w:color w:val="000000"/>
          <w:kern w:val="1"/>
          <w:sz w:val="24"/>
          <w:szCs w:val="24"/>
          <w:lang w:val="es-ES" w:eastAsia="zh-CN"/>
        </w:rPr>
        <w:t xml:space="preserve"> de la Carta Orgánica Municipal.</w:t>
      </w:r>
    </w:p>
    <w:p w:rsidR="00FE65A0" w:rsidRPr="00FE65A0" w:rsidRDefault="00FE65A0" w:rsidP="00FE65A0">
      <w:pPr>
        <w:suppressAutoHyphens/>
        <w:spacing w:after="0" w:line="360" w:lineRule="auto"/>
        <w:jc w:val="both"/>
        <w:rPr>
          <w:rFonts w:ascii="Arial" w:eastAsia="Times New Roman" w:hAnsi="Arial" w:cs="Arial"/>
          <w:color w:val="000000"/>
          <w:kern w:val="1"/>
          <w:sz w:val="24"/>
          <w:szCs w:val="24"/>
          <w:lang w:val="es-ES" w:eastAsia="zh-CN"/>
        </w:rPr>
      </w:pPr>
    </w:p>
    <w:p w:rsidR="00FE65A0" w:rsidRPr="00FE65A0" w:rsidRDefault="00FE65A0" w:rsidP="008C21BF">
      <w:pPr>
        <w:suppressAutoHyphens/>
        <w:spacing w:after="0" w:line="360" w:lineRule="auto"/>
        <w:ind w:firstLine="720"/>
        <w:jc w:val="both"/>
        <w:rPr>
          <w:rFonts w:ascii="Arial" w:eastAsia="Times New Roman" w:hAnsi="Arial" w:cs="Arial"/>
          <w:color w:val="000000"/>
          <w:kern w:val="1"/>
          <w:sz w:val="24"/>
          <w:szCs w:val="24"/>
          <w:lang w:val="es-ES" w:eastAsia="zh-CN"/>
        </w:rPr>
      </w:pPr>
      <w:r w:rsidRPr="00FE65A0">
        <w:rPr>
          <w:rFonts w:ascii="Arial" w:eastAsia="Times New Roman" w:hAnsi="Arial" w:cs="Arial"/>
          <w:b/>
          <w:bCs/>
          <w:color w:val="000000"/>
          <w:kern w:val="1"/>
          <w:sz w:val="24"/>
          <w:szCs w:val="24"/>
          <w:lang w:val="es-ES" w:eastAsia="zh-CN"/>
        </w:rPr>
        <w:t>ARTÍCULO 5º</w:t>
      </w:r>
      <w:r w:rsidRPr="00FE65A0">
        <w:rPr>
          <w:rFonts w:ascii="Arial" w:eastAsia="Times New Roman" w:hAnsi="Arial" w:cs="Arial"/>
          <w:color w:val="000000"/>
          <w:kern w:val="1"/>
          <w:sz w:val="24"/>
          <w:szCs w:val="24"/>
          <w:lang w:val="es-ES" w:eastAsia="zh-CN"/>
        </w:rPr>
        <w:t xml:space="preserve">: La aplicación de los Artículos enmendados, entrarán en vigencia a partir de su Reglamentación, mediante Ordenanza que deberá ser aprobada por los dos tercios de los miembros del cuerpo, dentro de los 120 días corridos de aprobada la enmienda. </w:t>
      </w:r>
    </w:p>
    <w:p w:rsidR="00FE65A0" w:rsidRPr="00FE65A0" w:rsidRDefault="00FE65A0" w:rsidP="00FE65A0">
      <w:pPr>
        <w:suppressAutoHyphens/>
        <w:spacing w:after="0" w:line="360" w:lineRule="auto"/>
        <w:jc w:val="both"/>
        <w:rPr>
          <w:rFonts w:ascii="Arial" w:eastAsia="Times New Roman" w:hAnsi="Arial" w:cs="Arial"/>
          <w:color w:val="000000"/>
          <w:kern w:val="1"/>
          <w:sz w:val="24"/>
          <w:szCs w:val="24"/>
          <w:lang w:val="es-ES" w:eastAsia="zh-CN"/>
        </w:rPr>
      </w:pPr>
    </w:p>
    <w:p w:rsidR="00FE65A0" w:rsidRPr="00FE65A0" w:rsidRDefault="00FE65A0" w:rsidP="008C21BF">
      <w:pPr>
        <w:suppressAutoHyphens/>
        <w:spacing w:after="0" w:line="360" w:lineRule="auto"/>
        <w:ind w:firstLine="720"/>
        <w:jc w:val="both"/>
        <w:rPr>
          <w:rFonts w:ascii="Arial" w:eastAsia="Times New Roman" w:hAnsi="Arial" w:cs="Arial"/>
          <w:color w:val="000000"/>
          <w:kern w:val="1"/>
          <w:sz w:val="24"/>
          <w:szCs w:val="24"/>
          <w:lang w:val="es-ES" w:eastAsia="zh-CN"/>
        </w:rPr>
      </w:pPr>
      <w:bookmarkStart w:id="2" w:name="_Hlk129217151"/>
      <w:r w:rsidRPr="00FE65A0">
        <w:rPr>
          <w:rFonts w:ascii="Arial" w:eastAsia="Times New Roman" w:hAnsi="Arial" w:cs="Arial"/>
          <w:b/>
          <w:bCs/>
          <w:color w:val="000000"/>
          <w:kern w:val="1"/>
          <w:sz w:val="24"/>
          <w:szCs w:val="24"/>
          <w:lang w:val="es-ES" w:eastAsia="zh-CN"/>
        </w:rPr>
        <w:t>ARTÍCULO 6º</w:t>
      </w:r>
      <w:r w:rsidRPr="00FE65A0">
        <w:rPr>
          <w:rFonts w:ascii="Arial" w:eastAsia="Times New Roman" w:hAnsi="Arial" w:cs="Arial"/>
          <w:color w:val="000000"/>
          <w:kern w:val="1"/>
          <w:sz w:val="24"/>
          <w:szCs w:val="24"/>
          <w:lang w:val="es-ES" w:eastAsia="zh-CN"/>
        </w:rPr>
        <w:t xml:space="preserve">: Los gastos que demanden el cumplimiento de la presente, impútese a la Partida del Presupuesto General de Gastos del ejercicio en vigencia. </w:t>
      </w:r>
    </w:p>
    <w:bookmarkEnd w:id="2"/>
    <w:p w:rsidR="00FE65A0" w:rsidRPr="00FE65A0" w:rsidRDefault="00FE65A0" w:rsidP="00FE65A0">
      <w:pPr>
        <w:suppressAutoHyphens/>
        <w:spacing w:after="0" w:line="360" w:lineRule="auto"/>
        <w:jc w:val="both"/>
        <w:rPr>
          <w:rFonts w:ascii="Arial" w:eastAsia="Times New Roman" w:hAnsi="Arial" w:cs="Arial"/>
          <w:color w:val="000000"/>
          <w:kern w:val="1"/>
          <w:sz w:val="24"/>
          <w:szCs w:val="24"/>
          <w:lang w:val="es-ES" w:eastAsia="zh-CN"/>
        </w:rPr>
      </w:pPr>
    </w:p>
    <w:p w:rsidR="00FE65A0" w:rsidRPr="000D61E1" w:rsidRDefault="00FE65A0" w:rsidP="008C21BF">
      <w:pPr>
        <w:spacing w:after="0" w:line="360" w:lineRule="auto"/>
        <w:ind w:firstLine="720"/>
        <w:jc w:val="both"/>
        <w:rPr>
          <w:rFonts w:ascii="Arial" w:hAnsi="Arial" w:cs="Arial"/>
          <w:b/>
          <w:bCs/>
          <w:sz w:val="24"/>
          <w:szCs w:val="24"/>
        </w:rPr>
      </w:pPr>
      <w:r w:rsidRPr="00FE65A0">
        <w:rPr>
          <w:rFonts w:ascii="Arial" w:eastAsia="Times New Roman" w:hAnsi="Arial" w:cs="Arial"/>
          <w:b/>
          <w:bCs/>
          <w:color w:val="000000"/>
          <w:kern w:val="1"/>
          <w:sz w:val="24"/>
          <w:szCs w:val="24"/>
          <w:lang w:val="es-ES" w:eastAsia="zh-CN"/>
        </w:rPr>
        <w:t>ARTÍCULO 7º</w:t>
      </w:r>
      <w:r w:rsidRPr="00FE65A0">
        <w:rPr>
          <w:rFonts w:ascii="Arial" w:eastAsia="Times New Roman" w:hAnsi="Arial" w:cs="Arial"/>
          <w:color w:val="000000"/>
          <w:kern w:val="1"/>
          <w:sz w:val="24"/>
          <w:szCs w:val="24"/>
          <w:lang w:val="es-ES" w:eastAsia="zh-CN"/>
        </w:rPr>
        <w:t>: COMUNÍQUESE AL DEPARTAMENTO EJECUTIVO MUNICIPAL a los fines previstos en el Art. 88 Inc. (e) de la C.O.M Y AL TRIBUNAL ELECTORAL DE LA PROVINCIA DE MISIONES a los fines establecidos que correspondan. REGÍSTRESE. PUBLÍQUESE. CUMPLIDO. ARCHÍVESE.</w:t>
      </w:r>
    </w:p>
    <w:p w:rsidR="00234071" w:rsidRPr="000D61E1" w:rsidRDefault="00234071" w:rsidP="00234071">
      <w:pPr>
        <w:spacing w:after="0" w:line="360" w:lineRule="auto"/>
        <w:ind w:firstLine="720"/>
        <w:jc w:val="both"/>
        <w:rPr>
          <w:rFonts w:ascii="Arial" w:hAnsi="Arial" w:cs="Arial"/>
          <w:b/>
          <w:bCs/>
          <w:sz w:val="24"/>
          <w:szCs w:val="24"/>
        </w:rPr>
      </w:pPr>
    </w:p>
    <w:p w:rsidR="00234071" w:rsidRPr="000D61E1" w:rsidRDefault="00234071" w:rsidP="00234071">
      <w:pPr>
        <w:spacing w:after="0" w:line="360" w:lineRule="auto"/>
        <w:ind w:firstLine="720"/>
        <w:jc w:val="both"/>
        <w:rPr>
          <w:rFonts w:ascii="Arial" w:hAnsi="Arial" w:cs="Arial"/>
          <w:b/>
          <w:bCs/>
          <w:sz w:val="24"/>
          <w:szCs w:val="24"/>
        </w:rPr>
      </w:pPr>
    </w:p>
    <w:p w:rsidR="00234071" w:rsidRDefault="00234071" w:rsidP="00234071">
      <w:pPr>
        <w:spacing w:after="0" w:line="360" w:lineRule="auto"/>
        <w:ind w:firstLine="720"/>
        <w:jc w:val="both"/>
        <w:rPr>
          <w:rFonts w:ascii="Arial" w:hAnsi="Arial" w:cs="Arial"/>
          <w:bCs/>
          <w:sz w:val="24"/>
          <w:szCs w:val="24"/>
        </w:rPr>
      </w:pPr>
    </w:p>
    <w:p w:rsidR="00F134FC" w:rsidRDefault="00F134FC" w:rsidP="00234071">
      <w:pPr>
        <w:spacing w:after="0" w:line="360" w:lineRule="auto"/>
        <w:ind w:firstLine="720"/>
        <w:jc w:val="both"/>
        <w:rPr>
          <w:rFonts w:ascii="Arial" w:hAnsi="Arial" w:cs="Arial"/>
          <w:bCs/>
          <w:sz w:val="24"/>
          <w:szCs w:val="24"/>
        </w:rPr>
      </w:pPr>
    </w:p>
    <w:p w:rsidR="00F134FC" w:rsidRPr="00234071" w:rsidRDefault="00F134FC" w:rsidP="00234071">
      <w:pPr>
        <w:spacing w:after="0" w:line="360" w:lineRule="auto"/>
        <w:ind w:firstLine="720"/>
        <w:jc w:val="both"/>
        <w:rPr>
          <w:rFonts w:ascii="Arial" w:hAnsi="Arial" w:cs="Arial"/>
          <w:bCs/>
          <w:sz w:val="24"/>
          <w:szCs w:val="24"/>
        </w:rPr>
      </w:pPr>
    </w:p>
    <w:p w:rsidR="00BF1181" w:rsidRPr="000D61E1" w:rsidRDefault="00BF1181" w:rsidP="00811CAA">
      <w:pPr>
        <w:spacing w:after="0" w:line="360" w:lineRule="auto"/>
        <w:ind w:firstLine="720"/>
        <w:jc w:val="both"/>
        <w:rPr>
          <w:rFonts w:ascii="Arial" w:hAnsi="Arial" w:cs="Arial"/>
          <w:bCs/>
          <w:sz w:val="24"/>
          <w:szCs w:val="24"/>
        </w:rPr>
      </w:pPr>
    </w:p>
    <w:p w:rsidR="002332CC" w:rsidRPr="000D61E1" w:rsidRDefault="002332CC" w:rsidP="009B3ED8">
      <w:pPr>
        <w:spacing w:after="0" w:line="360" w:lineRule="auto"/>
        <w:ind w:firstLine="720"/>
        <w:jc w:val="both"/>
        <w:rPr>
          <w:rFonts w:ascii="Arial" w:hAnsi="Arial" w:cs="Arial"/>
          <w:bCs/>
          <w:sz w:val="24"/>
          <w:szCs w:val="24"/>
        </w:rPr>
      </w:pPr>
      <w:r w:rsidRPr="0042678C">
        <w:rPr>
          <w:rFonts w:ascii="Arial" w:hAnsi="Arial" w:cs="Arial"/>
          <w:noProof/>
          <w:sz w:val="24"/>
          <w:szCs w:val="24"/>
          <w:lang w:val="en-US"/>
        </w:rPr>
        <mc:AlternateContent>
          <mc:Choice Requires="wps">
            <w:drawing>
              <wp:anchor distT="45720" distB="45720" distL="114300" distR="114300" simplePos="0" relativeHeight="251666432" behindDoc="0" locked="0" layoutInCell="1" allowOverlap="1" wp14:anchorId="31F5822F" wp14:editId="3290133A">
                <wp:simplePos x="0" y="0"/>
                <wp:positionH relativeFrom="margin">
                  <wp:posOffset>1152525</wp:posOffset>
                </wp:positionH>
                <wp:positionV relativeFrom="paragraph">
                  <wp:posOffset>14605</wp:posOffset>
                </wp:positionV>
                <wp:extent cx="1276350" cy="90487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8748B4" w:rsidRPr="002B2CCF" w:rsidRDefault="008748B4"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8748B4" w:rsidRPr="002B2CCF" w:rsidRDefault="008748B4"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8748B4" w:rsidRDefault="008748B4"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8748B4" w:rsidRDefault="008748B4" w:rsidP="002332C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5822F" id="_x0000_t202" coordsize="21600,21600" o:spt="202" path="m,l,21600r21600,l21600,xe">
                <v:stroke joinstyle="miter"/>
                <v:path gradientshapeok="t" o:connecttype="rect"/>
              </v:shapetype>
              <v:shape id="Cuadro de texto 2" o:spid="_x0000_s1026" type="#_x0000_t202" style="position:absolute;left:0;text-align:left;margin-left:90.75pt;margin-top:1.15pt;width:100.5pt;height:71.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" stroked="f">
                <v:textbox>
                  <w:txbxContent>
                    <w:p w:rsidR="008748B4" w:rsidRPr="002B2CCF" w:rsidRDefault="008748B4"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8748B4" w:rsidRPr="002B2CCF" w:rsidRDefault="008748B4"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8748B4" w:rsidRDefault="008748B4"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8748B4" w:rsidRDefault="008748B4" w:rsidP="002332CC">
                      <w:pPr>
                        <w:jc w:val="center"/>
                      </w:pPr>
                      <w:r>
                        <w:t xml:space="preserve">  </w:t>
                      </w:r>
                    </w:p>
                  </w:txbxContent>
                </v:textbox>
                <w10:wrap type="square" anchorx="margin"/>
              </v:shape>
            </w:pict>
          </mc:Fallback>
        </mc:AlternateContent>
      </w:r>
      <w:r w:rsidR="0045309C" w:rsidRPr="0042678C">
        <w:rPr>
          <w:rFonts w:ascii="Arial" w:hAnsi="Arial" w:cs="Arial"/>
          <w:sz w:val="24"/>
          <w:szCs w:val="24"/>
        </w:rPr>
        <w:t xml:space="preserve">                                 </w:t>
      </w:r>
    </w:p>
    <w:p w:rsidR="000F5DC1" w:rsidRDefault="002332CC" w:rsidP="005F66F7">
      <w:pPr>
        <w:spacing w:after="0" w:line="360" w:lineRule="auto"/>
        <w:jc w:val="both"/>
        <w:rPr>
          <w:rFonts w:ascii="Arial" w:hAnsi="Arial" w:cs="Arial"/>
          <w:sz w:val="24"/>
          <w:szCs w:val="24"/>
        </w:rPr>
      </w:pPr>
      <w:r w:rsidRPr="0042678C">
        <w:rPr>
          <w:rFonts w:ascii="Arial" w:hAnsi="Arial" w:cs="Arial"/>
          <w:noProof/>
          <w:sz w:val="24"/>
          <w:szCs w:val="24"/>
          <w:lang w:val="en-US"/>
        </w:rPr>
        <w:drawing>
          <wp:inline distT="0" distB="0" distL="0" distR="0" wp14:anchorId="76A91712" wp14:editId="4FE71502">
            <wp:extent cx="1085215" cy="701040"/>
            <wp:effectExtent l="0" t="0" r="635"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r w:rsidR="004877F3">
        <w:rPr>
          <w:rFonts w:ascii="Arial" w:hAnsi="Arial" w:cs="Arial"/>
          <w:sz w:val="24"/>
          <w:szCs w:val="24"/>
        </w:rPr>
        <w:t xml:space="preserve"> </w:t>
      </w:r>
    </w:p>
    <w:sectPr w:rsidR="000F5DC1" w:rsidSect="00DD2337">
      <w:pgSz w:w="12240" w:h="20160" w:code="5"/>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1BF" w:rsidRDefault="00EF21BF" w:rsidP="00A63E5D">
      <w:pPr>
        <w:spacing w:after="0" w:line="240" w:lineRule="auto"/>
      </w:pPr>
      <w:r>
        <w:separator/>
      </w:r>
    </w:p>
  </w:endnote>
  <w:endnote w:type="continuationSeparator" w:id="0">
    <w:p w:rsidR="00EF21BF" w:rsidRDefault="00EF21BF" w:rsidP="00A6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1BF" w:rsidRDefault="00EF21BF" w:rsidP="00A63E5D">
      <w:pPr>
        <w:spacing w:after="0" w:line="240" w:lineRule="auto"/>
      </w:pPr>
      <w:r>
        <w:separator/>
      </w:r>
    </w:p>
  </w:footnote>
  <w:footnote w:type="continuationSeparator" w:id="0">
    <w:p w:rsidR="00EF21BF" w:rsidRDefault="00EF21BF" w:rsidP="00A63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18B6"/>
    <w:multiLevelType w:val="hybridMultilevel"/>
    <w:tmpl w:val="4E8C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13017"/>
    <w:multiLevelType w:val="multilevel"/>
    <w:tmpl w:val="36B8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D4260"/>
    <w:multiLevelType w:val="multilevel"/>
    <w:tmpl w:val="4EE62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42663"/>
    <w:multiLevelType w:val="multilevel"/>
    <w:tmpl w:val="D338A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713B5B"/>
    <w:multiLevelType w:val="hybridMultilevel"/>
    <w:tmpl w:val="0E52D47E"/>
    <w:lvl w:ilvl="0" w:tplc="0C0A0001">
      <w:start w:val="1"/>
      <w:numFmt w:val="bullet"/>
      <w:lvlText w:val=""/>
      <w:lvlJc w:val="left"/>
      <w:pPr>
        <w:tabs>
          <w:tab w:val="num" w:pos="1429"/>
        </w:tabs>
        <w:ind w:left="1429" w:hanging="360"/>
      </w:pPr>
      <w:rPr>
        <w:rFonts w:ascii="Symbol" w:hAnsi="Symbol" w:hint="default"/>
      </w:rPr>
    </w:lvl>
    <w:lvl w:ilvl="1" w:tplc="0C0A0003">
      <w:start w:val="1"/>
      <w:numFmt w:val="bullet"/>
      <w:lvlText w:val="o"/>
      <w:lvlJc w:val="left"/>
      <w:pPr>
        <w:tabs>
          <w:tab w:val="num" w:pos="2149"/>
        </w:tabs>
        <w:ind w:left="2149" w:hanging="360"/>
      </w:pPr>
      <w:rPr>
        <w:rFonts w:ascii="Courier New" w:hAnsi="Courier New" w:cs="Courier New" w:hint="default"/>
      </w:rPr>
    </w:lvl>
    <w:lvl w:ilvl="2" w:tplc="0C0A0005">
      <w:start w:val="1"/>
      <w:numFmt w:val="bullet"/>
      <w:lvlText w:val=""/>
      <w:lvlJc w:val="left"/>
      <w:pPr>
        <w:tabs>
          <w:tab w:val="num" w:pos="2869"/>
        </w:tabs>
        <w:ind w:left="2869" w:hanging="360"/>
      </w:pPr>
      <w:rPr>
        <w:rFonts w:ascii="Wingdings" w:hAnsi="Wingdings" w:hint="default"/>
      </w:rPr>
    </w:lvl>
    <w:lvl w:ilvl="3" w:tplc="0C0A0001">
      <w:start w:val="1"/>
      <w:numFmt w:val="bullet"/>
      <w:lvlText w:val=""/>
      <w:lvlJc w:val="left"/>
      <w:pPr>
        <w:tabs>
          <w:tab w:val="num" w:pos="3589"/>
        </w:tabs>
        <w:ind w:left="3589" w:hanging="360"/>
      </w:pPr>
      <w:rPr>
        <w:rFonts w:ascii="Symbol" w:hAnsi="Symbol" w:hint="default"/>
      </w:rPr>
    </w:lvl>
    <w:lvl w:ilvl="4" w:tplc="0C0A0003">
      <w:start w:val="1"/>
      <w:numFmt w:val="bullet"/>
      <w:lvlText w:val="o"/>
      <w:lvlJc w:val="left"/>
      <w:pPr>
        <w:tabs>
          <w:tab w:val="num" w:pos="4309"/>
        </w:tabs>
        <w:ind w:left="4309" w:hanging="360"/>
      </w:pPr>
      <w:rPr>
        <w:rFonts w:ascii="Courier New" w:hAnsi="Courier New" w:cs="Courier New" w:hint="default"/>
      </w:rPr>
    </w:lvl>
    <w:lvl w:ilvl="5" w:tplc="0C0A0005">
      <w:start w:val="1"/>
      <w:numFmt w:val="bullet"/>
      <w:lvlText w:val=""/>
      <w:lvlJc w:val="left"/>
      <w:pPr>
        <w:tabs>
          <w:tab w:val="num" w:pos="5029"/>
        </w:tabs>
        <w:ind w:left="5029" w:hanging="360"/>
      </w:pPr>
      <w:rPr>
        <w:rFonts w:ascii="Wingdings" w:hAnsi="Wingdings" w:hint="default"/>
      </w:rPr>
    </w:lvl>
    <w:lvl w:ilvl="6" w:tplc="0C0A0001">
      <w:start w:val="1"/>
      <w:numFmt w:val="bullet"/>
      <w:lvlText w:val=""/>
      <w:lvlJc w:val="left"/>
      <w:pPr>
        <w:tabs>
          <w:tab w:val="num" w:pos="5749"/>
        </w:tabs>
        <w:ind w:left="5749" w:hanging="360"/>
      </w:pPr>
      <w:rPr>
        <w:rFonts w:ascii="Symbol" w:hAnsi="Symbol" w:hint="default"/>
      </w:rPr>
    </w:lvl>
    <w:lvl w:ilvl="7" w:tplc="0C0A0003">
      <w:start w:val="1"/>
      <w:numFmt w:val="bullet"/>
      <w:lvlText w:val="o"/>
      <w:lvlJc w:val="left"/>
      <w:pPr>
        <w:tabs>
          <w:tab w:val="num" w:pos="6469"/>
        </w:tabs>
        <w:ind w:left="6469" w:hanging="360"/>
      </w:pPr>
      <w:rPr>
        <w:rFonts w:ascii="Courier New" w:hAnsi="Courier New" w:cs="Courier New" w:hint="default"/>
      </w:rPr>
    </w:lvl>
    <w:lvl w:ilvl="8" w:tplc="0C0A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25DC19F1"/>
    <w:multiLevelType w:val="hybridMultilevel"/>
    <w:tmpl w:val="21ECB454"/>
    <w:lvl w:ilvl="0" w:tplc="DC1CA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C15BCE"/>
    <w:multiLevelType w:val="multilevel"/>
    <w:tmpl w:val="5DC26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4B7D05"/>
    <w:multiLevelType w:val="hybridMultilevel"/>
    <w:tmpl w:val="84F2BD52"/>
    <w:lvl w:ilvl="0" w:tplc="A83C7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B90987"/>
    <w:multiLevelType w:val="hybridMultilevel"/>
    <w:tmpl w:val="7C9E1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F4ECC"/>
    <w:multiLevelType w:val="hybridMultilevel"/>
    <w:tmpl w:val="AC1C3E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402A8B"/>
    <w:multiLevelType w:val="multilevel"/>
    <w:tmpl w:val="BE3CA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4B4F19"/>
    <w:multiLevelType w:val="multilevel"/>
    <w:tmpl w:val="7CD46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F72C5D"/>
    <w:multiLevelType w:val="hybridMultilevel"/>
    <w:tmpl w:val="B62AE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C41B96"/>
    <w:multiLevelType w:val="multilevel"/>
    <w:tmpl w:val="20361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2E608E"/>
    <w:multiLevelType w:val="hybridMultilevel"/>
    <w:tmpl w:val="8E9EA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67C7DDE"/>
    <w:multiLevelType w:val="hybridMultilevel"/>
    <w:tmpl w:val="B48625FE"/>
    <w:lvl w:ilvl="0" w:tplc="20EED2AC">
      <w:start w:val="1"/>
      <w:numFmt w:val="upp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C71745D"/>
    <w:multiLevelType w:val="hybridMultilevel"/>
    <w:tmpl w:val="4E021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0DD26EF"/>
    <w:multiLevelType w:val="multilevel"/>
    <w:tmpl w:val="A180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56182"/>
    <w:multiLevelType w:val="multilevel"/>
    <w:tmpl w:val="1A0A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EF2E3C"/>
    <w:multiLevelType w:val="multilevel"/>
    <w:tmpl w:val="E6DE5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1F3B0A"/>
    <w:multiLevelType w:val="hybridMultilevel"/>
    <w:tmpl w:val="5786042C"/>
    <w:lvl w:ilvl="0" w:tplc="FD822DBE">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541F7E"/>
    <w:multiLevelType w:val="hybridMultilevel"/>
    <w:tmpl w:val="D48C8FF0"/>
    <w:lvl w:ilvl="0" w:tplc="AD5413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4"/>
  </w:num>
  <w:num w:numId="3">
    <w:abstractNumId w:val="16"/>
  </w:num>
  <w:num w:numId="4">
    <w:abstractNumId w:val="21"/>
  </w:num>
  <w:num w:numId="5">
    <w:abstractNumId w:val="17"/>
  </w:num>
  <w:num w:numId="6">
    <w:abstractNumId w:val="20"/>
  </w:num>
  <w:num w:numId="7">
    <w:abstractNumId w:val="7"/>
  </w:num>
  <w:num w:numId="8">
    <w:abstractNumId w:val="3"/>
  </w:num>
  <w:num w:numId="9">
    <w:abstractNumId w:val="13"/>
  </w:num>
  <w:num w:numId="10">
    <w:abstractNumId w:val="18"/>
  </w:num>
  <w:num w:numId="11">
    <w:abstractNumId w:val="19"/>
  </w:num>
  <w:num w:numId="12">
    <w:abstractNumId w:val="2"/>
  </w:num>
  <w:num w:numId="13">
    <w:abstractNumId w:val="9"/>
  </w:num>
  <w:num w:numId="14">
    <w:abstractNumId w:val="0"/>
  </w:num>
  <w:num w:numId="15">
    <w:abstractNumId w:val="12"/>
  </w:num>
  <w:num w:numId="16">
    <w:abstractNumId w:val="8"/>
  </w:num>
  <w:num w:numId="17">
    <w:abstractNumId w:val="1"/>
  </w:num>
  <w:num w:numId="18">
    <w:abstractNumId w:val="11"/>
  </w:num>
  <w:num w:numId="19">
    <w:abstractNumId w:val="6"/>
  </w:num>
  <w:num w:numId="20">
    <w:abstractNumId w:val="10"/>
  </w:num>
  <w:num w:numId="21">
    <w:abstractNumId w:val="1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AB"/>
    <w:rsid w:val="000037E7"/>
    <w:rsid w:val="00004FF3"/>
    <w:rsid w:val="000113BA"/>
    <w:rsid w:val="00012E65"/>
    <w:rsid w:val="00024241"/>
    <w:rsid w:val="00024555"/>
    <w:rsid w:val="00053764"/>
    <w:rsid w:val="00056424"/>
    <w:rsid w:val="000A41CE"/>
    <w:rsid w:val="000B0C8A"/>
    <w:rsid w:val="000D002B"/>
    <w:rsid w:val="000D61E1"/>
    <w:rsid w:val="000E7F31"/>
    <w:rsid w:val="000F1819"/>
    <w:rsid w:val="000F18AF"/>
    <w:rsid w:val="000F5DC1"/>
    <w:rsid w:val="00102797"/>
    <w:rsid w:val="00112ACB"/>
    <w:rsid w:val="001145E8"/>
    <w:rsid w:val="00126384"/>
    <w:rsid w:val="00152D20"/>
    <w:rsid w:val="00164E5F"/>
    <w:rsid w:val="00177283"/>
    <w:rsid w:val="001870EF"/>
    <w:rsid w:val="00196310"/>
    <w:rsid w:val="001A7C62"/>
    <w:rsid w:val="001B4027"/>
    <w:rsid w:val="001B672C"/>
    <w:rsid w:val="001C149C"/>
    <w:rsid w:val="001C678B"/>
    <w:rsid w:val="001E1116"/>
    <w:rsid w:val="00204F32"/>
    <w:rsid w:val="002201D6"/>
    <w:rsid w:val="002306DC"/>
    <w:rsid w:val="002332CC"/>
    <w:rsid w:val="00234071"/>
    <w:rsid w:val="00240E1C"/>
    <w:rsid w:val="00254A95"/>
    <w:rsid w:val="00257B3F"/>
    <w:rsid w:val="00263BB2"/>
    <w:rsid w:val="00273883"/>
    <w:rsid w:val="00277F53"/>
    <w:rsid w:val="00283C46"/>
    <w:rsid w:val="00296833"/>
    <w:rsid w:val="00297C4C"/>
    <w:rsid w:val="002B2CCF"/>
    <w:rsid w:val="002B5C5C"/>
    <w:rsid w:val="002E0ABE"/>
    <w:rsid w:val="002F4E9F"/>
    <w:rsid w:val="0030745A"/>
    <w:rsid w:val="00326B59"/>
    <w:rsid w:val="0034150B"/>
    <w:rsid w:val="00342EF0"/>
    <w:rsid w:val="0037197E"/>
    <w:rsid w:val="00371FDD"/>
    <w:rsid w:val="00375E68"/>
    <w:rsid w:val="003B101C"/>
    <w:rsid w:val="003C3D7E"/>
    <w:rsid w:val="003D53AC"/>
    <w:rsid w:val="003D5706"/>
    <w:rsid w:val="003D6DFD"/>
    <w:rsid w:val="003E27CC"/>
    <w:rsid w:val="003E2CFE"/>
    <w:rsid w:val="003E2EBC"/>
    <w:rsid w:val="003E546E"/>
    <w:rsid w:val="003E7048"/>
    <w:rsid w:val="003F2C97"/>
    <w:rsid w:val="004050C0"/>
    <w:rsid w:val="0040578A"/>
    <w:rsid w:val="004227DF"/>
    <w:rsid w:val="004263D6"/>
    <w:rsid w:val="0042678C"/>
    <w:rsid w:val="00436310"/>
    <w:rsid w:val="0045309C"/>
    <w:rsid w:val="0046000E"/>
    <w:rsid w:val="0046716A"/>
    <w:rsid w:val="004877F3"/>
    <w:rsid w:val="004968CB"/>
    <w:rsid w:val="004A123B"/>
    <w:rsid w:val="004A4995"/>
    <w:rsid w:val="004B126E"/>
    <w:rsid w:val="004B4BD6"/>
    <w:rsid w:val="004C1477"/>
    <w:rsid w:val="004E3556"/>
    <w:rsid w:val="005040AB"/>
    <w:rsid w:val="00533E5C"/>
    <w:rsid w:val="00547D59"/>
    <w:rsid w:val="0055245E"/>
    <w:rsid w:val="00552B5F"/>
    <w:rsid w:val="00554D8D"/>
    <w:rsid w:val="00571BE2"/>
    <w:rsid w:val="0057548F"/>
    <w:rsid w:val="00582DA8"/>
    <w:rsid w:val="00594EA9"/>
    <w:rsid w:val="005A1931"/>
    <w:rsid w:val="005C62D7"/>
    <w:rsid w:val="005E6693"/>
    <w:rsid w:val="005F1B34"/>
    <w:rsid w:val="005F3003"/>
    <w:rsid w:val="005F66F7"/>
    <w:rsid w:val="00602EB8"/>
    <w:rsid w:val="00613590"/>
    <w:rsid w:val="0062165D"/>
    <w:rsid w:val="00632D1D"/>
    <w:rsid w:val="00637211"/>
    <w:rsid w:val="006377AB"/>
    <w:rsid w:val="0065076F"/>
    <w:rsid w:val="00666865"/>
    <w:rsid w:val="00691831"/>
    <w:rsid w:val="00692CBB"/>
    <w:rsid w:val="006A7757"/>
    <w:rsid w:val="006A78BC"/>
    <w:rsid w:val="006B2075"/>
    <w:rsid w:val="006C240B"/>
    <w:rsid w:val="006C2A2A"/>
    <w:rsid w:val="006C4028"/>
    <w:rsid w:val="006D4855"/>
    <w:rsid w:val="00704224"/>
    <w:rsid w:val="0071181B"/>
    <w:rsid w:val="00712956"/>
    <w:rsid w:val="00712BA8"/>
    <w:rsid w:val="00715741"/>
    <w:rsid w:val="00727D6D"/>
    <w:rsid w:val="0073418B"/>
    <w:rsid w:val="00735863"/>
    <w:rsid w:val="007417BA"/>
    <w:rsid w:val="00745B7D"/>
    <w:rsid w:val="0074759D"/>
    <w:rsid w:val="00751B13"/>
    <w:rsid w:val="007524BD"/>
    <w:rsid w:val="00760A11"/>
    <w:rsid w:val="00761214"/>
    <w:rsid w:val="00774399"/>
    <w:rsid w:val="007765B4"/>
    <w:rsid w:val="007766D3"/>
    <w:rsid w:val="00781C5D"/>
    <w:rsid w:val="007A685C"/>
    <w:rsid w:val="007B5CA8"/>
    <w:rsid w:val="007D3B1D"/>
    <w:rsid w:val="007D7113"/>
    <w:rsid w:val="007E29C0"/>
    <w:rsid w:val="007F0412"/>
    <w:rsid w:val="007F6DA2"/>
    <w:rsid w:val="00800951"/>
    <w:rsid w:val="00802A73"/>
    <w:rsid w:val="00811CAA"/>
    <w:rsid w:val="00811CC8"/>
    <w:rsid w:val="00816EB4"/>
    <w:rsid w:val="00821C61"/>
    <w:rsid w:val="0082310B"/>
    <w:rsid w:val="00846AA1"/>
    <w:rsid w:val="0087043A"/>
    <w:rsid w:val="008748B4"/>
    <w:rsid w:val="00881E70"/>
    <w:rsid w:val="008853C3"/>
    <w:rsid w:val="00886826"/>
    <w:rsid w:val="00894BF2"/>
    <w:rsid w:val="008B5268"/>
    <w:rsid w:val="008C21BF"/>
    <w:rsid w:val="008E7E62"/>
    <w:rsid w:val="008F7282"/>
    <w:rsid w:val="0092496A"/>
    <w:rsid w:val="00926372"/>
    <w:rsid w:val="009349A3"/>
    <w:rsid w:val="0095124A"/>
    <w:rsid w:val="00957138"/>
    <w:rsid w:val="00961332"/>
    <w:rsid w:val="00962C56"/>
    <w:rsid w:val="00971C0D"/>
    <w:rsid w:val="009756B1"/>
    <w:rsid w:val="00986455"/>
    <w:rsid w:val="009A3504"/>
    <w:rsid w:val="009B0093"/>
    <w:rsid w:val="009B3ED8"/>
    <w:rsid w:val="009C79CE"/>
    <w:rsid w:val="00A07497"/>
    <w:rsid w:val="00A44C93"/>
    <w:rsid w:val="00A46D3A"/>
    <w:rsid w:val="00A63E5D"/>
    <w:rsid w:val="00A64DC7"/>
    <w:rsid w:val="00A745C0"/>
    <w:rsid w:val="00A75110"/>
    <w:rsid w:val="00A824A9"/>
    <w:rsid w:val="00A842CF"/>
    <w:rsid w:val="00A85734"/>
    <w:rsid w:val="00A860E9"/>
    <w:rsid w:val="00AC2FF1"/>
    <w:rsid w:val="00AD3708"/>
    <w:rsid w:val="00AF35C7"/>
    <w:rsid w:val="00B02BFD"/>
    <w:rsid w:val="00B03559"/>
    <w:rsid w:val="00B04877"/>
    <w:rsid w:val="00B066C0"/>
    <w:rsid w:val="00B10CCD"/>
    <w:rsid w:val="00B30D59"/>
    <w:rsid w:val="00B47476"/>
    <w:rsid w:val="00B52E2D"/>
    <w:rsid w:val="00B55D09"/>
    <w:rsid w:val="00B60F7B"/>
    <w:rsid w:val="00B66CB9"/>
    <w:rsid w:val="00B67137"/>
    <w:rsid w:val="00B743DC"/>
    <w:rsid w:val="00B83B92"/>
    <w:rsid w:val="00BA01D5"/>
    <w:rsid w:val="00BA14C7"/>
    <w:rsid w:val="00BA41FB"/>
    <w:rsid w:val="00BB1855"/>
    <w:rsid w:val="00BB1B77"/>
    <w:rsid w:val="00BC0326"/>
    <w:rsid w:val="00BC3D52"/>
    <w:rsid w:val="00BD3FF8"/>
    <w:rsid w:val="00BD6468"/>
    <w:rsid w:val="00BE0066"/>
    <w:rsid w:val="00BE46F2"/>
    <w:rsid w:val="00BE6B1A"/>
    <w:rsid w:val="00BF1181"/>
    <w:rsid w:val="00C010DE"/>
    <w:rsid w:val="00C227C2"/>
    <w:rsid w:val="00C24827"/>
    <w:rsid w:val="00C248FD"/>
    <w:rsid w:val="00C35897"/>
    <w:rsid w:val="00C367EE"/>
    <w:rsid w:val="00C440B1"/>
    <w:rsid w:val="00C44D30"/>
    <w:rsid w:val="00C52819"/>
    <w:rsid w:val="00C771F2"/>
    <w:rsid w:val="00C81376"/>
    <w:rsid w:val="00C8594A"/>
    <w:rsid w:val="00CA3B47"/>
    <w:rsid w:val="00CB033F"/>
    <w:rsid w:val="00CD7A63"/>
    <w:rsid w:val="00D034D9"/>
    <w:rsid w:val="00D05962"/>
    <w:rsid w:val="00D05A0F"/>
    <w:rsid w:val="00D11554"/>
    <w:rsid w:val="00D119F6"/>
    <w:rsid w:val="00D16695"/>
    <w:rsid w:val="00D24EB5"/>
    <w:rsid w:val="00D31094"/>
    <w:rsid w:val="00D36B7E"/>
    <w:rsid w:val="00D4201E"/>
    <w:rsid w:val="00D54B06"/>
    <w:rsid w:val="00D5617D"/>
    <w:rsid w:val="00D61385"/>
    <w:rsid w:val="00D64FA3"/>
    <w:rsid w:val="00D73076"/>
    <w:rsid w:val="00D91994"/>
    <w:rsid w:val="00D97DF0"/>
    <w:rsid w:val="00DA71BB"/>
    <w:rsid w:val="00DB00CE"/>
    <w:rsid w:val="00DC461B"/>
    <w:rsid w:val="00DD2337"/>
    <w:rsid w:val="00DD3CA6"/>
    <w:rsid w:val="00DE0F3A"/>
    <w:rsid w:val="00DF0463"/>
    <w:rsid w:val="00E00497"/>
    <w:rsid w:val="00E0208E"/>
    <w:rsid w:val="00E06C4E"/>
    <w:rsid w:val="00E10C28"/>
    <w:rsid w:val="00E23AB1"/>
    <w:rsid w:val="00E52577"/>
    <w:rsid w:val="00E555AC"/>
    <w:rsid w:val="00E574F5"/>
    <w:rsid w:val="00E61EB8"/>
    <w:rsid w:val="00E64492"/>
    <w:rsid w:val="00E7065C"/>
    <w:rsid w:val="00E807BE"/>
    <w:rsid w:val="00E96A20"/>
    <w:rsid w:val="00EA079D"/>
    <w:rsid w:val="00EA0D1B"/>
    <w:rsid w:val="00EA49BB"/>
    <w:rsid w:val="00EB7A06"/>
    <w:rsid w:val="00EE5A5A"/>
    <w:rsid w:val="00EF21BF"/>
    <w:rsid w:val="00F063DC"/>
    <w:rsid w:val="00F10810"/>
    <w:rsid w:val="00F134FC"/>
    <w:rsid w:val="00F50C35"/>
    <w:rsid w:val="00F53216"/>
    <w:rsid w:val="00F5485E"/>
    <w:rsid w:val="00F81014"/>
    <w:rsid w:val="00F847B0"/>
    <w:rsid w:val="00FA588D"/>
    <w:rsid w:val="00FA678E"/>
    <w:rsid w:val="00FB16DA"/>
    <w:rsid w:val="00FB3691"/>
    <w:rsid w:val="00FC54F0"/>
    <w:rsid w:val="00FE65A0"/>
    <w:rsid w:val="00FF15AC"/>
    <w:rsid w:val="00FF6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7A566"/>
  <w15:chartTrackingRefBased/>
  <w15:docId w15:val="{CC3E6CE2-D07E-43E8-AEF9-BF5ABCE3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071"/>
    <w:rPr>
      <w:lang w:val="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3559"/>
    <w:pPr>
      <w:ind w:left="720"/>
      <w:contextualSpacing/>
    </w:pPr>
  </w:style>
  <w:style w:type="paragraph" w:styleId="Textodeglobo">
    <w:name w:val="Balloon Text"/>
    <w:basedOn w:val="Normal"/>
    <w:link w:val="TextodegloboCar"/>
    <w:uiPriority w:val="99"/>
    <w:semiHidden/>
    <w:unhideWhenUsed/>
    <w:rsid w:val="00375E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5E68"/>
    <w:rPr>
      <w:rFonts w:ascii="Segoe UI" w:hAnsi="Segoe UI" w:cs="Segoe UI"/>
      <w:sz w:val="18"/>
      <w:szCs w:val="18"/>
      <w:lang w:val="es-AR"/>
    </w:rPr>
  </w:style>
  <w:style w:type="character" w:styleId="Textoennegrita">
    <w:name w:val="Strong"/>
    <w:basedOn w:val="Fuentedeprrafopredeter"/>
    <w:uiPriority w:val="22"/>
    <w:qFormat/>
    <w:rsid w:val="0045309C"/>
    <w:rPr>
      <w:b/>
      <w:bCs/>
    </w:rPr>
  </w:style>
  <w:style w:type="paragraph" w:styleId="Encabezado">
    <w:name w:val="header"/>
    <w:basedOn w:val="Normal"/>
    <w:link w:val="EncabezadoCar"/>
    <w:uiPriority w:val="99"/>
    <w:unhideWhenUsed/>
    <w:rsid w:val="00A63E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3E5D"/>
    <w:rPr>
      <w:lang w:val="es-AR"/>
    </w:rPr>
  </w:style>
  <w:style w:type="paragraph" w:styleId="Piedepgina">
    <w:name w:val="footer"/>
    <w:basedOn w:val="Normal"/>
    <w:link w:val="PiedepginaCar"/>
    <w:uiPriority w:val="99"/>
    <w:unhideWhenUsed/>
    <w:rsid w:val="00A63E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3E5D"/>
    <w:rPr>
      <w:lang w:val="es-AR"/>
    </w:rPr>
  </w:style>
  <w:style w:type="paragraph" w:styleId="NormalWeb">
    <w:name w:val="Normal (Web)"/>
    <w:basedOn w:val="Normal"/>
    <w:uiPriority w:val="99"/>
    <w:semiHidden/>
    <w:unhideWhenUsed/>
    <w:rsid w:val="007F6DA2"/>
    <w:rPr>
      <w:rFonts w:ascii="Times New Roman" w:hAnsi="Times New Roman" w:cs="Times New Roman"/>
      <w:sz w:val="24"/>
      <w:szCs w:val="24"/>
    </w:rPr>
  </w:style>
  <w:style w:type="character" w:styleId="Hipervnculo">
    <w:name w:val="Hyperlink"/>
    <w:basedOn w:val="Fuentedeprrafopredeter"/>
    <w:uiPriority w:val="99"/>
    <w:unhideWhenUsed/>
    <w:rsid w:val="007F6DA2"/>
    <w:rPr>
      <w:color w:val="0563C1" w:themeColor="hyperlink"/>
      <w:u w:val="single"/>
    </w:rPr>
  </w:style>
  <w:style w:type="table" w:styleId="Tablaconcuadrcula">
    <w:name w:val="Table Grid"/>
    <w:basedOn w:val="Tablanormal"/>
    <w:uiPriority w:val="39"/>
    <w:rsid w:val="00D05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193450">
      <w:bodyDiv w:val="1"/>
      <w:marLeft w:val="0"/>
      <w:marRight w:val="0"/>
      <w:marTop w:val="0"/>
      <w:marBottom w:val="0"/>
      <w:divBdr>
        <w:top w:val="none" w:sz="0" w:space="0" w:color="auto"/>
        <w:left w:val="none" w:sz="0" w:space="0" w:color="auto"/>
        <w:bottom w:val="none" w:sz="0" w:space="0" w:color="auto"/>
        <w:right w:val="none" w:sz="0" w:space="0" w:color="auto"/>
      </w:divBdr>
    </w:div>
    <w:div w:id="685058686">
      <w:bodyDiv w:val="1"/>
      <w:marLeft w:val="0"/>
      <w:marRight w:val="0"/>
      <w:marTop w:val="0"/>
      <w:marBottom w:val="0"/>
      <w:divBdr>
        <w:top w:val="none" w:sz="0" w:space="0" w:color="auto"/>
        <w:left w:val="none" w:sz="0" w:space="0" w:color="auto"/>
        <w:bottom w:val="none" w:sz="0" w:space="0" w:color="auto"/>
        <w:right w:val="none" w:sz="0" w:space="0" w:color="auto"/>
      </w:divBdr>
      <w:divsChild>
        <w:div w:id="411857005">
          <w:marLeft w:val="0"/>
          <w:marRight w:val="0"/>
          <w:marTop w:val="0"/>
          <w:marBottom w:val="240"/>
          <w:divBdr>
            <w:top w:val="none" w:sz="0" w:space="0" w:color="auto"/>
            <w:left w:val="none" w:sz="0" w:space="0" w:color="auto"/>
            <w:bottom w:val="none" w:sz="0" w:space="0" w:color="auto"/>
            <w:right w:val="none" w:sz="0" w:space="0" w:color="auto"/>
          </w:divBdr>
        </w:div>
        <w:div w:id="1048992782">
          <w:marLeft w:val="0"/>
          <w:marRight w:val="0"/>
          <w:marTop w:val="180"/>
          <w:marBottom w:val="240"/>
          <w:divBdr>
            <w:top w:val="none" w:sz="0" w:space="0" w:color="auto"/>
            <w:left w:val="none" w:sz="0" w:space="0" w:color="auto"/>
            <w:bottom w:val="none" w:sz="0" w:space="0" w:color="auto"/>
            <w:right w:val="none" w:sz="0" w:space="0" w:color="auto"/>
          </w:divBdr>
        </w:div>
      </w:divsChild>
    </w:div>
    <w:div w:id="1314289125">
      <w:bodyDiv w:val="1"/>
      <w:marLeft w:val="0"/>
      <w:marRight w:val="0"/>
      <w:marTop w:val="0"/>
      <w:marBottom w:val="0"/>
      <w:divBdr>
        <w:top w:val="none" w:sz="0" w:space="0" w:color="auto"/>
        <w:left w:val="none" w:sz="0" w:space="0" w:color="auto"/>
        <w:bottom w:val="none" w:sz="0" w:space="0" w:color="auto"/>
        <w:right w:val="none" w:sz="0" w:space="0" w:color="auto"/>
      </w:divBdr>
    </w:div>
    <w:div w:id="1344935978">
      <w:bodyDiv w:val="1"/>
      <w:marLeft w:val="0"/>
      <w:marRight w:val="0"/>
      <w:marTop w:val="0"/>
      <w:marBottom w:val="0"/>
      <w:divBdr>
        <w:top w:val="none" w:sz="0" w:space="0" w:color="auto"/>
        <w:left w:val="none" w:sz="0" w:space="0" w:color="auto"/>
        <w:bottom w:val="none" w:sz="0" w:space="0" w:color="auto"/>
        <w:right w:val="none" w:sz="0" w:space="0" w:color="auto"/>
      </w:divBdr>
    </w:div>
    <w:div w:id="1819760086">
      <w:bodyDiv w:val="1"/>
      <w:marLeft w:val="0"/>
      <w:marRight w:val="0"/>
      <w:marTop w:val="0"/>
      <w:marBottom w:val="0"/>
      <w:divBdr>
        <w:top w:val="none" w:sz="0" w:space="0" w:color="auto"/>
        <w:left w:val="none" w:sz="0" w:space="0" w:color="auto"/>
        <w:bottom w:val="none" w:sz="0" w:space="0" w:color="auto"/>
        <w:right w:val="none" w:sz="0" w:space="0" w:color="auto"/>
      </w:divBdr>
    </w:div>
    <w:div w:id="1840194101">
      <w:bodyDiv w:val="1"/>
      <w:marLeft w:val="0"/>
      <w:marRight w:val="0"/>
      <w:marTop w:val="0"/>
      <w:marBottom w:val="0"/>
      <w:divBdr>
        <w:top w:val="none" w:sz="0" w:space="0" w:color="auto"/>
        <w:left w:val="none" w:sz="0" w:space="0" w:color="auto"/>
        <w:bottom w:val="none" w:sz="0" w:space="0" w:color="auto"/>
        <w:right w:val="none" w:sz="0" w:space="0" w:color="auto"/>
      </w:divBdr>
    </w:div>
    <w:div w:id="203727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887</Words>
  <Characters>5057</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 VERON W A</dc:creator>
  <cp:keywords/>
  <dc:description/>
  <cp:lastModifiedBy>USUARIO</cp:lastModifiedBy>
  <cp:revision>4</cp:revision>
  <cp:lastPrinted>2026-08-26T12:15:00Z</cp:lastPrinted>
  <dcterms:created xsi:type="dcterms:W3CDTF">2026-08-12T18:28:00Z</dcterms:created>
  <dcterms:modified xsi:type="dcterms:W3CDTF">2026-08-26T12:18:00Z</dcterms:modified>
</cp:coreProperties>
</file>