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994" w:rsidRPr="0042678C" w:rsidRDefault="003D6DFD" w:rsidP="00DD2337">
      <w:pPr>
        <w:spacing w:after="0" w:line="240" w:lineRule="auto"/>
        <w:ind w:left="5040"/>
        <w:rPr>
          <w:rFonts w:ascii="Arial" w:hAnsi="Arial" w:cs="Arial"/>
          <w:sz w:val="24"/>
          <w:szCs w:val="24"/>
        </w:rPr>
      </w:pPr>
      <w:r w:rsidRPr="0042678C">
        <w:rPr>
          <w:rFonts w:ascii="Arial" w:hAnsi="Arial" w:cs="Arial"/>
          <w:sz w:val="24"/>
          <w:szCs w:val="24"/>
        </w:rPr>
        <w:t xml:space="preserve">Puerto Iguazú, </w:t>
      </w:r>
      <w:r w:rsidR="007F6273">
        <w:rPr>
          <w:rFonts w:ascii="Arial" w:hAnsi="Arial" w:cs="Arial"/>
          <w:sz w:val="24"/>
          <w:szCs w:val="24"/>
        </w:rPr>
        <w:t>01</w:t>
      </w:r>
      <w:r w:rsidRPr="0042678C">
        <w:rPr>
          <w:rFonts w:ascii="Arial" w:hAnsi="Arial" w:cs="Arial"/>
          <w:sz w:val="24"/>
          <w:szCs w:val="24"/>
        </w:rPr>
        <w:t xml:space="preserve"> </w:t>
      </w:r>
      <w:r w:rsidR="00D119F6" w:rsidRPr="0042678C">
        <w:rPr>
          <w:rFonts w:ascii="Arial" w:hAnsi="Arial" w:cs="Arial"/>
          <w:sz w:val="24"/>
          <w:szCs w:val="24"/>
        </w:rPr>
        <w:t>d</w:t>
      </w:r>
      <w:r w:rsidR="002F4E9F" w:rsidRPr="0042678C">
        <w:rPr>
          <w:rFonts w:ascii="Arial" w:hAnsi="Arial" w:cs="Arial"/>
          <w:sz w:val="24"/>
          <w:szCs w:val="24"/>
        </w:rPr>
        <w:t xml:space="preserve">e </w:t>
      </w:r>
      <w:r w:rsidR="007F6273">
        <w:rPr>
          <w:rFonts w:ascii="Arial" w:hAnsi="Arial" w:cs="Arial"/>
          <w:sz w:val="24"/>
          <w:szCs w:val="24"/>
        </w:rPr>
        <w:t>agost</w:t>
      </w:r>
      <w:r w:rsidRPr="0042678C">
        <w:rPr>
          <w:rFonts w:ascii="Arial" w:hAnsi="Arial" w:cs="Arial"/>
          <w:sz w:val="24"/>
          <w:szCs w:val="24"/>
        </w:rPr>
        <w:t>o del 2026</w:t>
      </w:r>
    </w:p>
    <w:p w:rsidR="0092496A" w:rsidRPr="0042678C" w:rsidRDefault="0092496A" w:rsidP="00961332">
      <w:pPr>
        <w:spacing w:after="0" w:line="240" w:lineRule="auto"/>
        <w:jc w:val="center"/>
        <w:rPr>
          <w:rFonts w:ascii="Arial" w:hAnsi="Arial" w:cs="Arial"/>
          <w:sz w:val="24"/>
          <w:szCs w:val="24"/>
        </w:rPr>
      </w:pPr>
    </w:p>
    <w:p w:rsidR="00D54B06" w:rsidRPr="0042678C" w:rsidRDefault="00D54B06" w:rsidP="00961332">
      <w:pPr>
        <w:spacing w:after="0" w:line="240" w:lineRule="auto"/>
        <w:jc w:val="center"/>
        <w:rPr>
          <w:rFonts w:ascii="Arial" w:hAnsi="Arial" w:cs="Arial"/>
          <w:sz w:val="24"/>
          <w:szCs w:val="24"/>
        </w:rPr>
      </w:pPr>
    </w:p>
    <w:p w:rsidR="00D91994" w:rsidRDefault="00D91994" w:rsidP="00961332">
      <w:pPr>
        <w:spacing w:after="0" w:line="240" w:lineRule="auto"/>
        <w:jc w:val="center"/>
        <w:rPr>
          <w:rFonts w:ascii="Arial" w:hAnsi="Arial" w:cs="Arial"/>
          <w:sz w:val="24"/>
          <w:szCs w:val="24"/>
        </w:rPr>
      </w:pPr>
      <w:r w:rsidRPr="0042678C">
        <w:rPr>
          <w:rFonts w:ascii="Arial" w:hAnsi="Arial" w:cs="Arial"/>
          <w:b/>
          <w:sz w:val="28"/>
          <w:szCs w:val="28"/>
        </w:rPr>
        <w:t>Honorable Concejo Deliberante de la Ciudad de Puerto Iguazú</w:t>
      </w:r>
    </w:p>
    <w:p w:rsidR="0042678C" w:rsidRPr="0042678C" w:rsidRDefault="0042678C" w:rsidP="00961332">
      <w:pPr>
        <w:spacing w:after="0" w:line="240" w:lineRule="auto"/>
        <w:jc w:val="center"/>
        <w:rPr>
          <w:rFonts w:ascii="Arial" w:hAnsi="Arial" w:cs="Arial"/>
          <w:sz w:val="24"/>
          <w:szCs w:val="24"/>
        </w:rPr>
      </w:pPr>
    </w:p>
    <w:p w:rsidR="00D91994"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Presidente HCD. Puerto Iguazú.</w:t>
      </w:r>
    </w:p>
    <w:p w:rsidR="0042678C"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Sr. Ríos, R. Carlos</w:t>
      </w:r>
    </w:p>
    <w:p w:rsidR="0042678C" w:rsidRPr="0042678C" w:rsidRDefault="0042678C" w:rsidP="00D91994">
      <w:pPr>
        <w:spacing w:after="0" w:line="240" w:lineRule="auto"/>
        <w:jc w:val="both"/>
        <w:rPr>
          <w:rFonts w:ascii="Arial" w:hAnsi="Arial" w:cs="Arial"/>
          <w:sz w:val="24"/>
          <w:szCs w:val="24"/>
          <w:u w:val="single"/>
        </w:rPr>
      </w:pPr>
      <w:r w:rsidRPr="0042678C">
        <w:rPr>
          <w:rFonts w:ascii="Arial" w:hAnsi="Arial" w:cs="Arial"/>
          <w:sz w:val="24"/>
          <w:szCs w:val="24"/>
          <w:u w:val="single"/>
        </w:rPr>
        <w:t>S</w:t>
      </w:r>
      <w:r>
        <w:rPr>
          <w:rFonts w:ascii="Arial" w:hAnsi="Arial" w:cs="Arial"/>
          <w:sz w:val="24"/>
          <w:szCs w:val="24"/>
          <w:u w:val="single"/>
        </w:rPr>
        <w:tab/>
      </w:r>
      <w:r w:rsidRPr="0042678C">
        <w:rPr>
          <w:rFonts w:ascii="Arial" w:hAnsi="Arial" w:cs="Arial"/>
          <w:sz w:val="24"/>
          <w:szCs w:val="24"/>
          <w:u w:val="single"/>
        </w:rPr>
        <w:t>/</w:t>
      </w:r>
      <w:r>
        <w:rPr>
          <w:rFonts w:ascii="Arial" w:hAnsi="Arial" w:cs="Arial"/>
          <w:sz w:val="24"/>
          <w:szCs w:val="24"/>
          <w:u w:val="single"/>
        </w:rPr>
        <w:tab/>
      </w:r>
      <w:r w:rsidRPr="0042678C">
        <w:rPr>
          <w:rFonts w:ascii="Arial" w:hAnsi="Arial" w:cs="Arial"/>
          <w:sz w:val="24"/>
          <w:szCs w:val="24"/>
          <w:u w:val="single"/>
        </w:rPr>
        <w:t>D</w:t>
      </w:r>
    </w:p>
    <w:p w:rsidR="0042678C" w:rsidRDefault="0042678C" w:rsidP="00D91994">
      <w:pPr>
        <w:spacing w:after="0" w:line="240" w:lineRule="auto"/>
        <w:jc w:val="both"/>
        <w:rPr>
          <w:rFonts w:ascii="Arial" w:hAnsi="Arial" w:cs="Arial"/>
          <w:sz w:val="24"/>
          <w:szCs w:val="24"/>
        </w:rPr>
      </w:pPr>
    </w:p>
    <w:p w:rsidR="0042678C" w:rsidRPr="0042678C" w:rsidRDefault="0042678C" w:rsidP="00D91994">
      <w:pPr>
        <w:spacing w:after="0" w:line="240" w:lineRule="auto"/>
        <w:jc w:val="both"/>
        <w:rPr>
          <w:rFonts w:ascii="Arial" w:hAnsi="Arial" w:cs="Arial"/>
          <w:sz w:val="24"/>
          <w:szCs w:val="24"/>
        </w:rPr>
      </w:pPr>
      <w:r>
        <w:rPr>
          <w:rFonts w:ascii="Arial" w:hAnsi="Arial" w:cs="Arial"/>
          <w:sz w:val="24"/>
          <w:szCs w:val="24"/>
        </w:rPr>
        <w:t xml:space="preserve"> </w:t>
      </w:r>
    </w:p>
    <w:p w:rsidR="00781C5D" w:rsidRPr="0042678C" w:rsidRDefault="00D91994" w:rsidP="00D31094">
      <w:pPr>
        <w:spacing w:after="0" w:line="240" w:lineRule="auto"/>
        <w:jc w:val="both"/>
        <w:rPr>
          <w:rFonts w:ascii="Arial" w:hAnsi="Arial" w:cs="Arial"/>
          <w:bCs/>
          <w:sz w:val="24"/>
          <w:szCs w:val="24"/>
        </w:rPr>
      </w:pPr>
      <w:r w:rsidRPr="0042678C">
        <w:rPr>
          <w:rFonts w:ascii="Arial" w:hAnsi="Arial" w:cs="Arial"/>
          <w:sz w:val="24"/>
          <w:szCs w:val="24"/>
        </w:rPr>
        <w:t xml:space="preserve">REFERENCIA: </w:t>
      </w:r>
      <w:r w:rsidRPr="0042678C">
        <w:rPr>
          <w:rFonts w:ascii="Arial" w:hAnsi="Arial" w:cs="Arial"/>
          <w:sz w:val="24"/>
          <w:szCs w:val="24"/>
        </w:rPr>
        <w:tab/>
      </w:r>
      <w:r w:rsidR="00781C5D" w:rsidRPr="0042678C">
        <w:rPr>
          <w:rFonts w:ascii="Arial" w:hAnsi="Arial" w:cs="Arial"/>
          <w:bCs/>
          <w:sz w:val="24"/>
          <w:szCs w:val="24"/>
        </w:rPr>
        <w:t>Departamento Ejecutivo Municipal</w:t>
      </w:r>
    </w:p>
    <w:p w:rsidR="00DB413D" w:rsidRDefault="00D05A0F" w:rsidP="00D05A0F">
      <w:pPr>
        <w:spacing w:after="0" w:line="240" w:lineRule="auto"/>
        <w:ind w:left="2160"/>
        <w:jc w:val="both"/>
        <w:rPr>
          <w:rFonts w:ascii="Arial" w:hAnsi="Arial" w:cs="Arial"/>
          <w:bCs/>
          <w:sz w:val="24"/>
          <w:szCs w:val="24"/>
        </w:rPr>
      </w:pPr>
      <w:r w:rsidRPr="00D05A0F">
        <w:rPr>
          <w:rFonts w:ascii="Arial" w:hAnsi="Arial" w:cs="Arial"/>
          <w:bCs/>
          <w:sz w:val="24"/>
          <w:szCs w:val="24"/>
        </w:rPr>
        <w:t xml:space="preserve">Proyecto de </w:t>
      </w:r>
      <w:r w:rsidR="00386676">
        <w:rPr>
          <w:rFonts w:ascii="Arial" w:hAnsi="Arial" w:cs="Arial"/>
          <w:bCs/>
          <w:sz w:val="24"/>
          <w:szCs w:val="24"/>
        </w:rPr>
        <w:t>Comunicación a DEM</w:t>
      </w:r>
    </w:p>
    <w:p w:rsidR="00B47476" w:rsidRDefault="00C45F6F" w:rsidP="00D05A0F">
      <w:pPr>
        <w:spacing w:after="0" w:line="240" w:lineRule="auto"/>
        <w:ind w:left="2160"/>
        <w:jc w:val="both"/>
        <w:rPr>
          <w:rFonts w:ascii="Arial" w:hAnsi="Arial" w:cs="Arial"/>
          <w:bCs/>
          <w:sz w:val="24"/>
          <w:szCs w:val="24"/>
        </w:rPr>
      </w:pPr>
      <w:r>
        <w:rPr>
          <w:rFonts w:ascii="Arial" w:hAnsi="Arial" w:cs="Arial"/>
          <w:bCs/>
          <w:sz w:val="24"/>
          <w:szCs w:val="24"/>
        </w:rPr>
        <w:t>Cartelería</w:t>
      </w:r>
      <w:bookmarkStart w:id="0" w:name="_GoBack"/>
      <w:bookmarkEnd w:id="0"/>
      <w:r>
        <w:rPr>
          <w:rFonts w:ascii="Arial" w:hAnsi="Arial" w:cs="Arial"/>
          <w:bCs/>
          <w:sz w:val="24"/>
          <w:szCs w:val="24"/>
        </w:rPr>
        <w:t xml:space="preserve"> Publicitaria</w:t>
      </w:r>
    </w:p>
    <w:p w:rsidR="007F6273" w:rsidRPr="0042678C" w:rsidRDefault="007F6273" w:rsidP="00D05A0F">
      <w:pPr>
        <w:spacing w:after="0" w:line="240" w:lineRule="auto"/>
        <w:ind w:left="2160"/>
        <w:jc w:val="both"/>
        <w:rPr>
          <w:rFonts w:ascii="Arial" w:hAnsi="Arial" w:cs="Arial"/>
          <w:sz w:val="24"/>
          <w:szCs w:val="24"/>
        </w:rPr>
      </w:pPr>
    </w:p>
    <w:p w:rsidR="00D91994" w:rsidRPr="0042678C" w:rsidRDefault="00D91994" w:rsidP="00D91994">
      <w:pPr>
        <w:spacing w:after="0" w:line="240" w:lineRule="auto"/>
        <w:jc w:val="both"/>
        <w:rPr>
          <w:rFonts w:ascii="Arial" w:hAnsi="Arial" w:cs="Arial"/>
          <w:sz w:val="24"/>
          <w:szCs w:val="24"/>
        </w:rPr>
      </w:pPr>
      <w:r w:rsidRPr="0042678C">
        <w:rPr>
          <w:rFonts w:ascii="Arial" w:hAnsi="Arial" w:cs="Arial"/>
          <w:sz w:val="24"/>
          <w:szCs w:val="24"/>
        </w:rPr>
        <w:t>AUTOR:</w:t>
      </w:r>
      <w:r w:rsidRPr="0042678C">
        <w:rPr>
          <w:rFonts w:ascii="Arial" w:hAnsi="Arial" w:cs="Arial"/>
          <w:sz w:val="24"/>
          <w:szCs w:val="24"/>
        </w:rPr>
        <w:tab/>
      </w:r>
      <w:r w:rsidRPr="0042678C">
        <w:rPr>
          <w:rFonts w:ascii="Arial" w:hAnsi="Arial" w:cs="Arial"/>
          <w:sz w:val="24"/>
          <w:szCs w:val="24"/>
        </w:rPr>
        <w:tab/>
        <w:t>Concejal Walter Alejandro VERON</w:t>
      </w:r>
    </w:p>
    <w:p w:rsidR="003D6DFD" w:rsidRPr="0042678C" w:rsidRDefault="003D6DFD" w:rsidP="00D91994">
      <w:pPr>
        <w:spacing w:after="0" w:line="240" w:lineRule="auto"/>
        <w:jc w:val="both"/>
        <w:rPr>
          <w:rFonts w:ascii="Arial" w:hAnsi="Arial" w:cs="Arial"/>
          <w:sz w:val="24"/>
          <w:szCs w:val="24"/>
        </w:rPr>
      </w:pPr>
    </w:p>
    <w:p w:rsidR="00D91994" w:rsidRPr="0042678C" w:rsidRDefault="00D91994" w:rsidP="00D91994">
      <w:pPr>
        <w:spacing w:after="0" w:line="240" w:lineRule="auto"/>
        <w:jc w:val="both"/>
        <w:rPr>
          <w:rFonts w:ascii="Arial" w:hAnsi="Arial" w:cs="Arial"/>
          <w:sz w:val="24"/>
          <w:szCs w:val="24"/>
        </w:rPr>
      </w:pPr>
    </w:p>
    <w:p w:rsidR="00D54B06" w:rsidRPr="0042678C" w:rsidRDefault="00D54B06" w:rsidP="00D91994">
      <w:pPr>
        <w:spacing w:after="0" w:line="240" w:lineRule="auto"/>
        <w:jc w:val="both"/>
        <w:rPr>
          <w:rFonts w:ascii="Arial" w:hAnsi="Arial" w:cs="Arial"/>
          <w:sz w:val="24"/>
          <w:szCs w:val="24"/>
        </w:rPr>
      </w:pPr>
    </w:p>
    <w:p w:rsidR="00102797" w:rsidRPr="0042678C" w:rsidRDefault="00D91994" w:rsidP="00D91994">
      <w:pPr>
        <w:spacing w:after="0" w:line="240" w:lineRule="auto"/>
        <w:jc w:val="center"/>
        <w:rPr>
          <w:rFonts w:ascii="Arial" w:hAnsi="Arial" w:cs="Arial"/>
          <w:b/>
          <w:sz w:val="28"/>
          <w:szCs w:val="28"/>
        </w:rPr>
      </w:pPr>
      <w:r w:rsidRPr="0042678C">
        <w:rPr>
          <w:rFonts w:ascii="Arial" w:hAnsi="Arial" w:cs="Arial"/>
          <w:b/>
          <w:sz w:val="28"/>
          <w:szCs w:val="28"/>
        </w:rPr>
        <w:t>VISTO</w:t>
      </w:r>
      <w:r w:rsidR="0042678C">
        <w:rPr>
          <w:rFonts w:ascii="Arial" w:hAnsi="Arial" w:cs="Arial"/>
          <w:b/>
          <w:sz w:val="28"/>
          <w:szCs w:val="28"/>
        </w:rPr>
        <w:t>:</w:t>
      </w:r>
      <w:r w:rsidRPr="0042678C">
        <w:rPr>
          <w:rFonts w:ascii="Arial" w:hAnsi="Arial" w:cs="Arial"/>
          <w:b/>
          <w:sz w:val="28"/>
          <w:szCs w:val="28"/>
        </w:rPr>
        <w:t xml:space="preserve"> </w:t>
      </w:r>
    </w:p>
    <w:p w:rsidR="00102797" w:rsidRPr="0042678C" w:rsidRDefault="00102797" w:rsidP="00D91994">
      <w:pPr>
        <w:spacing w:after="0" w:line="240" w:lineRule="auto"/>
        <w:jc w:val="center"/>
        <w:rPr>
          <w:rFonts w:ascii="Arial" w:hAnsi="Arial" w:cs="Arial"/>
          <w:sz w:val="24"/>
          <w:szCs w:val="24"/>
        </w:rPr>
      </w:pPr>
    </w:p>
    <w:p w:rsidR="00275FF4" w:rsidRDefault="00275FF4" w:rsidP="00275FF4">
      <w:pPr>
        <w:spacing w:after="0" w:line="360" w:lineRule="auto"/>
        <w:ind w:firstLine="720"/>
        <w:jc w:val="both"/>
        <w:rPr>
          <w:rFonts w:ascii="Arial" w:hAnsi="Arial" w:cs="Arial"/>
          <w:sz w:val="24"/>
          <w:szCs w:val="24"/>
        </w:rPr>
      </w:pPr>
      <w:r w:rsidRPr="00275FF4">
        <w:rPr>
          <w:rFonts w:ascii="Arial" w:hAnsi="Arial" w:cs="Arial"/>
          <w:sz w:val="24"/>
          <w:szCs w:val="24"/>
        </w:rPr>
        <w:t>La proliferación de cartelería de grandes dimensiones, pantallas LED y tótems publicitarios en la vía pública de nuestra ciudad</w:t>
      </w:r>
      <w:r w:rsidR="003D4FF8">
        <w:rPr>
          <w:rFonts w:ascii="Arial" w:hAnsi="Arial" w:cs="Arial"/>
          <w:sz w:val="24"/>
          <w:szCs w:val="24"/>
        </w:rPr>
        <w:t xml:space="preserve"> (ver ANEXO I, relevamiento fotográfico); </w:t>
      </w:r>
    </w:p>
    <w:p w:rsidR="00DB6D24" w:rsidRPr="00275FF4" w:rsidRDefault="00DB6D24" w:rsidP="00275FF4">
      <w:pPr>
        <w:spacing w:after="0" w:line="360" w:lineRule="auto"/>
        <w:ind w:firstLine="720"/>
        <w:jc w:val="both"/>
        <w:rPr>
          <w:rFonts w:ascii="Arial" w:hAnsi="Arial" w:cs="Arial"/>
          <w:sz w:val="24"/>
          <w:szCs w:val="24"/>
        </w:rPr>
      </w:pPr>
    </w:p>
    <w:p w:rsidR="00DB6D24" w:rsidRDefault="003D4FF8" w:rsidP="00DB6D24">
      <w:pPr>
        <w:spacing w:after="0" w:line="360" w:lineRule="auto"/>
        <w:ind w:firstLine="720"/>
        <w:jc w:val="center"/>
        <w:rPr>
          <w:rFonts w:ascii="Arial" w:hAnsi="Arial" w:cs="Arial"/>
          <w:sz w:val="24"/>
          <w:szCs w:val="24"/>
        </w:rPr>
      </w:pPr>
      <w:r>
        <w:rPr>
          <w:rFonts w:ascii="Arial" w:hAnsi="Arial" w:cs="Arial"/>
          <w:b/>
          <w:bCs/>
          <w:sz w:val="24"/>
          <w:szCs w:val="24"/>
        </w:rPr>
        <w:t>y</w:t>
      </w:r>
      <w:r w:rsidR="00DB6D24">
        <w:rPr>
          <w:rFonts w:ascii="Arial" w:hAnsi="Arial" w:cs="Arial"/>
          <w:b/>
          <w:bCs/>
          <w:sz w:val="24"/>
          <w:szCs w:val="24"/>
        </w:rPr>
        <w:t xml:space="preserve"> </w:t>
      </w:r>
      <w:r w:rsidR="00275FF4" w:rsidRPr="00275FF4">
        <w:rPr>
          <w:rFonts w:ascii="Arial" w:hAnsi="Arial" w:cs="Arial"/>
          <w:b/>
          <w:bCs/>
          <w:sz w:val="24"/>
          <w:szCs w:val="24"/>
        </w:rPr>
        <w:t>CONSIDERANDO:</w:t>
      </w:r>
      <w:r w:rsidR="00275FF4" w:rsidRPr="00275FF4">
        <w:rPr>
          <w:rFonts w:ascii="Arial" w:hAnsi="Arial" w:cs="Arial"/>
          <w:sz w:val="24"/>
          <w:szCs w:val="24"/>
        </w:rPr>
        <w:t xml:space="preserve"> </w:t>
      </w:r>
    </w:p>
    <w:p w:rsidR="003D4FF8" w:rsidRDefault="003D4FF8" w:rsidP="00DB6D24">
      <w:pPr>
        <w:spacing w:after="0" w:line="360" w:lineRule="auto"/>
        <w:ind w:firstLine="720"/>
        <w:jc w:val="center"/>
        <w:rPr>
          <w:rFonts w:ascii="Arial" w:hAnsi="Arial" w:cs="Arial"/>
          <w:sz w:val="24"/>
          <w:szCs w:val="24"/>
        </w:rPr>
      </w:pPr>
    </w:p>
    <w:p w:rsidR="00275FF4" w:rsidRDefault="00DB6D24" w:rsidP="00DB6D24">
      <w:pPr>
        <w:spacing w:after="0" w:line="360" w:lineRule="auto"/>
        <w:ind w:firstLine="720"/>
        <w:jc w:val="both"/>
        <w:rPr>
          <w:rFonts w:ascii="Arial" w:hAnsi="Arial" w:cs="Arial"/>
          <w:sz w:val="24"/>
          <w:szCs w:val="24"/>
        </w:rPr>
      </w:pPr>
      <w:r w:rsidRPr="00275FF4">
        <w:rPr>
          <w:rFonts w:ascii="Arial" w:hAnsi="Arial" w:cs="Arial"/>
          <w:sz w:val="24"/>
          <w:szCs w:val="24"/>
        </w:rPr>
        <w:t>Qué</w:t>
      </w:r>
      <w:r>
        <w:rPr>
          <w:rFonts w:ascii="Arial" w:hAnsi="Arial" w:cs="Arial"/>
          <w:sz w:val="24"/>
          <w:szCs w:val="24"/>
        </w:rPr>
        <w:t>;</w:t>
      </w:r>
      <w:r w:rsidR="00275FF4" w:rsidRPr="00275FF4">
        <w:rPr>
          <w:rFonts w:ascii="Arial" w:hAnsi="Arial" w:cs="Arial"/>
          <w:sz w:val="24"/>
          <w:szCs w:val="24"/>
        </w:rPr>
        <w:t xml:space="preserve"> es deber del Departamento Ejecutivo Muni</w:t>
      </w:r>
      <w:r>
        <w:rPr>
          <w:rFonts w:ascii="Arial" w:hAnsi="Arial" w:cs="Arial"/>
          <w:sz w:val="24"/>
          <w:szCs w:val="24"/>
        </w:rPr>
        <w:t xml:space="preserve">cipal (DEM) ejercer el poder de </w:t>
      </w:r>
      <w:r w:rsidR="00275FF4" w:rsidRPr="00275FF4">
        <w:rPr>
          <w:rFonts w:ascii="Arial" w:hAnsi="Arial" w:cs="Arial"/>
          <w:sz w:val="24"/>
          <w:szCs w:val="24"/>
        </w:rPr>
        <w:t>policía y control sobre el espacio público, garantizando la seguridad de los transeúntes y la estética urbana;</w:t>
      </w:r>
    </w:p>
    <w:p w:rsidR="00DB6D24" w:rsidRPr="00275FF4" w:rsidRDefault="00DB6D24" w:rsidP="00DB6D24">
      <w:pPr>
        <w:spacing w:after="0" w:line="360" w:lineRule="auto"/>
        <w:ind w:firstLine="720"/>
        <w:jc w:val="both"/>
        <w:rPr>
          <w:rFonts w:ascii="Arial" w:hAnsi="Arial" w:cs="Arial"/>
          <w:sz w:val="24"/>
          <w:szCs w:val="24"/>
        </w:rPr>
      </w:pPr>
    </w:p>
    <w:p w:rsidR="00275FF4" w:rsidRDefault="00DB6D24" w:rsidP="00275FF4">
      <w:pPr>
        <w:spacing w:after="0" w:line="360" w:lineRule="auto"/>
        <w:ind w:firstLine="720"/>
        <w:jc w:val="both"/>
        <w:rPr>
          <w:rFonts w:ascii="Arial" w:hAnsi="Arial" w:cs="Arial"/>
          <w:sz w:val="24"/>
          <w:szCs w:val="24"/>
        </w:rPr>
      </w:pPr>
      <w:r w:rsidRPr="00275FF4">
        <w:rPr>
          <w:rFonts w:ascii="Arial" w:hAnsi="Arial" w:cs="Arial"/>
          <w:sz w:val="24"/>
          <w:szCs w:val="24"/>
        </w:rPr>
        <w:t>Qué</w:t>
      </w:r>
      <w:r>
        <w:rPr>
          <w:rFonts w:ascii="Arial" w:hAnsi="Arial" w:cs="Arial"/>
          <w:sz w:val="24"/>
          <w:szCs w:val="24"/>
        </w:rPr>
        <w:t>;</w:t>
      </w:r>
      <w:r w:rsidR="00275FF4" w:rsidRPr="00275FF4">
        <w:rPr>
          <w:rFonts w:ascii="Arial" w:hAnsi="Arial" w:cs="Arial"/>
          <w:sz w:val="24"/>
          <w:szCs w:val="24"/>
        </w:rPr>
        <w:t xml:space="preserve"> resulta imperioso contar con un relevamiento actualizado (censo) de todas las estructuras publicitarias instaladas en el ejido municipal, a fin de verificar su legalidad, habilitación y estado de mantenimiento;</w:t>
      </w:r>
    </w:p>
    <w:p w:rsidR="00DB6D24" w:rsidRPr="00275FF4" w:rsidRDefault="00DB6D24" w:rsidP="00275FF4">
      <w:pPr>
        <w:spacing w:after="0" w:line="360" w:lineRule="auto"/>
        <w:ind w:firstLine="720"/>
        <w:jc w:val="both"/>
        <w:rPr>
          <w:rFonts w:ascii="Arial" w:hAnsi="Arial" w:cs="Arial"/>
          <w:sz w:val="24"/>
          <w:szCs w:val="24"/>
        </w:rPr>
      </w:pPr>
    </w:p>
    <w:p w:rsidR="00275FF4" w:rsidRDefault="003D4FF8" w:rsidP="00275FF4">
      <w:pPr>
        <w:spacing w:after="0" w:line="360" w:lineRule="auto"/>
        <w:ind w:firstLine="720"/>
        <w:jc w:val="both"/>
        <w:rPr>
          <w:rFonts w:ascii="Arial" w:hAnsi="Arial" w:cs="Arial"/>
          <w:sz w:val="24"/>
          <w:szCs w:val="24"/>
        </w:rPr>
      </w:pPr>
      <w:r w:rsidRPr="00275FF4">
        <w:rPr>
          <w:rFonts w:ascii="Arial" w:hAnsi="Arial" w:cs="Arial"/>
          <w:sz w:val="24"/>
          <w:szCs w:val="24"/>
        </w:rPr>
        <w:t>Qué</w:t>
      </w:r>
      <w:r w:rsidR="00DB6D24">
        <w:rPr>
          <w:rFonts w:ascii="Arial" w:hAnsi="Arial" w:cs="Arial"/>
          <w:sz w:val="24"/>
          <w:szCs w:val="24"/>
        </w:rPr>
        <w:t>;</w:t>
      </w:r>
      <w:r w:rsidR="00275FF4" w:rsidRPr="00275FF4">
        <w:rPr>
          <w:rFonts w:ascii="Arial" w:hAnsi="Arial" w:cs="Arial"/>
          <w:sz w:val="24"/>
          <w:szCs w:val="24"/>
        </w:rPr>
        <w:t xml:space="preserve"> es necesario transparentar la situación fiscal de las empresas dedicadas a la publicidad exterior, conociendo el estado de deuda por los Derechos de Publicidad y Propaganda (DPP) y los montos adeudados por los principales contribuyentes;</w:t>
      </w:r>
    </w:p>
    <w:p w:rsidR="00DB6D24" w:rsidRPr="00275FF4" w:rsidRDefault="00DB6D24" w:rsidP="00275FF4">
      <w:pPr>
        <w:spacing w:after="0" w:line="360" w:lineRule="auto"/>
        <w:ind w:firstLine="720"/>
        <w:jc w:val="both"/>
        <w:rPr>
          <w:rFonts w:ascii="Arial" w:hAnsi="Arial" w:cs="Arial"/>
          <w:sz w:val="24"/>
          <w:szCs w:val="24"/>
        </w:rPr>
      </w:pPr>
    </w:p>
    <w:p w:rsidR="00275FF4" w:rsidRDefault="003D4FF8" w:rsidP="00275FF4">
      <w:pPr>
        <w:spacing w:after="0" w:line="360" w:lineRule="auto"/>
        <w:ind w:firstLine="720"/>
        <w:jc w:val="both"/>
        <w:rPr>
          <w:rFonts w:ascii="Arial" w:hAnsi="Arial" w:cs="Arial"/>
          <w:sz w:val="24"/>
          <w:szCs w:val="24"/>
        </w:rPr>
      </w:pPr>
      <w:r w:rsidRPr="00275FF4">
        <w:rPr>
          <w:rFonts w:ascii="Arial" w:hAnsi="Arial" w:cs="Arial"/>
          <w:sz w:val="24"/>
          <w:szCs w:val="24"/>
        </w:rPr>
        <w:t>Qué</w:t>
      </w:r>
      <w:r>
        <w:rPr>
          <w:rFonts w:ascii="Arial" w:hAnsi="Arial" w:cs="Arial"/>
          <w:sz w:val="24"/>
          <w:szCs w:val="24"/>
        </w:rPr>
        <w:t>;</w:t>
      </w:r>
      <w:r w:rsidR="00275FF4" w:rsidRPr="00275FF4">
        <w:rPr>
          <w:rFonts w:ascii="Arial" w:hAnsi="Arial" w:cs="Arial"/>
          <w:sz w:val="24"/>
          <w:szCs w:val="24"/>
        </w:rPr>
        <w:t xml:space="preserve"> la seguridad estructural y eléctrica de estos dispositivos es fundamental para prevenir accidentes, por lo que se requiere información sobre las inspecciones técnicas realizadas por las áreas competentes;</w:t>
      </w:r>
    </w:p>
    <w:p w:rsidR="00DB6D24" w:rsidRPr="00275FF4" w:rsidRDefault="00DB6D24" w:rsidP="00275FF4">
      <w:pPr>
        <w:spacing w:after="0" w:line="360" w:lineRule="auto"/>
        <w:ind w:firstLine="720"/>
        <w:jc w:val="both"/>
        <w:rPr>
          <w:rFonts w:ascii="Arial" w:hAnsi="Arial" w:cs="Arial"/>
          <w:sz w:val="24"/>
          <w:szCs w:val="24"/>
        </w:rPr>
      </w:pPr>
    </w:p>
    <w:p w:rsidR="00275FF4" w:rsidRDefault="003D4FF8" w:rsidP="00275FF4">
      <w:pPr>
        <w:spacing w:after="0" w:line="360" w:lineRule="auto"/>
        <w:ind w:firstLine="720"/>
        <w:jc w:val="both"/>
        <w:rPr>
          <w:rFonts w:ascii="Arial" w:hAnsi="Arial" w:cs="Arial"/>
          <w:sz w:val="24"/>
          <w:szCs w:val="24"/>
        </w:rPr>
      </w:pPr>
      <w:r w:rsidRPr="00275FF4">
        <w:rPr>
          <w:rFonts w:ascii="Arial" w:hAnsi="Arial" w:cs="Arial"/>
          <w:sz w:val="24"/>
          <w:szCs w:val="24"/>
        </w:rPr>
        <w:t>Qué</w:t>
      </w:r>
      <w:r w:rsidR="00DB6D24">
        <w:rPr>
          <w:rFonts w:ascii="Arial" w:hAnsi="Arial" w:cs="Arial"/>
          <w:sz w:val="24"/>
          <w:szCs w:val="24"/>
        </w:rPr>
        <w:t>;</w:t>
      </w:r>
      <w:r w:rsidR="00275FF4" w:rsidRPr="00275FF4">
        <w:rPr>
          <w:rFonts w:ascii="Arial" w:hAnsi="Arial" w:cs="Arial"/>
          <w:sz w:val="24"/>
          <w:szCs w:val="24"/>
        </w:rPr>
        <w:t xml:space="preserve"> existen normativas vigentes, como la Ordenanza N° </w:t>
      </w:r>
      <w:r>
        <w:rPr>
          <w:rFonts w:ascii="Arial" w:hAnsi="Arial" w:cs="Arial"/>
          <w:sz w:val="24"/>
          <w:szCs w:val="24"/>
        </w:rPr>
        <w:t>47</w:t>
      </w:r>
      <w:r w:rsidR="00275FF4" w:rsidRPr="00275FF4">
        <w:rPr>
          <w:rFonts w:ascii="Arial" w:hAnsi="Arial" w:cs="Arial"/>
          <w:sz w:val="24"/>
          <w:szCs w:val="24"/>
        </w:rPr>
        <w:t>/</w:t>
      </w:r>
      <w:r>
        <w:rPr>
          <w:rFonts w:ascii="Arial" w:hAnsi="Arial" w:cs="Arial"/>
          <w:sz w:val="24"/>
          <w:szCs w:val="24"/>
        </w:rPr>
        <w:t>2000</w:t>
      </w:r>
      <w:r w:rsidR="00275FF4" w:rsidRPr="00275FF4">
        <w:rPr>
          <w:rFonts w:ascii="Arial" w:hAnsi="Arial" w:cs="Arial"/>
          <w:sz w:val="24"/>
          <w:szCs w:val="24"/>
        </w:rPr>
        <w:t xml:space="preserve"> que regulan y/o prohíben la instalación de publicidad de empresas extranjeras en determinados puntos estratégicos del ejido municipal, tales como el Centro de Frontera y la rotonda de acceso;</w:t>
      </w:r>
    </w:p>
    <w:p w:rsidR="00DB6D24" w:rsidRPr="00275FF4" w:rsidRDefault="00DB6D24" w:rsidP="00275FF4">
      <w:pPr>
        <w:spacing w:after="0" w:line="360" w:lineRule="auto"/>
        <w:ind w:firstLine="720"/>
        <w:jc w:val="both"/>
        <w:rPr>
          <w:rFonts w:ascii="Arial" w:hAnsi="Arial" w:cs="Arial"/>
          <w:sz w:val="24"/>
          <w:szCs w:val="24"/>
        </w:rPr>
      </w:pPr>
    </w:p>
    <w:p w:rsidR="00275FF4" w:rsidRDefault="003D4FF8" w:rsidP="00275FF4">
      <w:pPr>
        <w:spacing w:after="0" w:line="360" w:lineRule="auto"/>
        <w:ind w:firstLine="720"/>
        <w:jc w:val="both"/>
        <w:rPr>
          <w:rFonts w:ascii="Arial" w:hAnsi="Arial" w:cs="Arial"/>
          <w:sz w:val="24"/>
          <w:szCs w:val="24"/>
        </w:rPr>
      </w:pPr>
      <w:r>
        <w:rPr>
          <w:rFonts w:ascii="Arial" w:hAnsi="Arial" w:cs="Arial"/>
          <w:sz w:val="24"/>
          <w:szCs w:val="24"/>
        </w:rPr>
        <w:lastRenderedPageBreak/>
        <w:t>Qué</w:t>
      </w:r>
      <w:r w:rsidR="00DB6D24">
        <w:rPr>
          <w:rFonts w:ascii="Arial" w:hAnsi="Arial" w:cs="Arial"/>
          <w:sz w:val="24"/>
          <w:szCs w:val="24"/>
        </w:rPr>
        <w:t>;</w:t>
      </w:r>
      <w:r w:rsidR="00275FF4" w:rsidRPr="00275FF4">
        <w:rPr>
          <w:rFonts w:ascii="Arial" w:hAnsi="Arial" w:cs="Arial"/>
          <w:sz w:val="24"/>
          <w:szCs w:val="24"/>
        </w:rPr>
        <w:t xml:space="preserve"> asimismo, es necesario conocer los detalles de los convenios de canje o compensación de deuda por publicidad institucional, para asegurar la correcta administración de los recursos municipales;</w:t>
      </w:r>
    </w:p>
    <w:p w:rsidR="00DB6D24" w:rsidRPr="00275FF4" w:rsidRDefault="00DB6D24" w:rsidP="00275FF4">
      <w:pPr>
        <w:spacing w:after="0" w:line="360" w:lineRule="auto"/>
        <w:ind w:firstLine="720"/>
        <w:jc w:val="both"/>
        <w:rPr>
          <w:rFonts w:ascii="Arial" w:hAnsi="Arial" w:cs="Arial"/>
          <w:sz w:val="24"/>
          <w:szCs w:val="24"/>
        </w:rPr>
      </w:pPr>
    </w:p>
    <w:p w:rsidR="00275FF4" w:rsidRDefault="003D4FF8" w:rsidP="00275FF4">
      <w:pPr>
        <w:spacing w:after="0" w:line="360" w:lineRule="auto"/>
        <w:ind w:firstLine="720"/>
        <w:jc w:val="both"/>
        <w:rPr>
          <w:rFonts w:ascii="Arial" w:hAnsi="Arial" w:cs="Arial"/>
          <w:sz w:val="24"/>
          <w:szCs w:val="24"/>
        </w:rPr>
      </w:pPr>
      <w:r>
        <w:rPr>
          <w:rFonts w:ascii="Arial" w:hAnsi="Arial" w:cs="Arial"/>
          <w:sz w:val="24"/>
          <w:szCs w:val="24"/>
        </w:rPr>
        <w:t>Qué</w:t>
      </w:r>
      <w:r w:rsidR="00DB6D24">
        <w:rPr>
          <w:rFonts w:ascii="Arial" w:hAnsi="Arial" w:cs="Arial"/>
          <w:sz w:val="24"/>
          <w:szCs w:val="24"/>
        </w:rPr>
        <w:t>;</w:t>
      </w:r>
      <w:r w:rsidR="00275FF4" w:rsidRPr="00275FF4">
        <w:rPr>
          <w:rFonts w:ascii="Arial" w:hAnsi="Arial" w:cs="Arial"/>
          <w:sz w:val="24"/>
          <w:szCs w:val="24"/>
        </w:rPr>
        <w:t xml:space="preserve"> en uso de las facultades conferidas por la Carta Orgánica Municipal, este Honorable Concejo Deliberante tiene la obligación de requerir la información necesaria para velar por el cumplimiento de las ordenanzas y el bienestar de la comunidad;</w:t>
      </w:r>
    </w:p>
    <w:p w:rsidR="00DB6D24" w:rsidRPr="00275FF4" w:rsidRDefault="00DB6D24" w:rsidP="00275FF4">
      <w:pPr>
        <w:spacing w:after="0" w:line="360" w:lineRule="auto"/>
        <w:ind w:firstLine="720"/>
        <w:jc w:val="both"/>
        <w:rPr>
          <w:rFonts w:ascii="Arial" w:hAnsi="Arial" w:cs="Arial"/>
          <w:sz w:val="24"/>
          <w:szCs w:val="24"/>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DB6D24" w:rsidRDefault="00DB6D24" w:rsidP="00DB6D24">
      <w:pPr>
        <w:spacing w:after="0" w:line="360" w:lineRule="auto"/>
        <w:ind w:firstLine="720"/>
        <w:jc w:val="both"/>
        <w:rPr>
          <w:rFonts w:ascii="Arial" w:hAnsi="Arial" w:cs="Arial"/>
          <w:b/>
          <w:bCs/>
          <w:sz w:val="28"/>
          <w:szCs w:val="28"/>
        </w:rPr>
      </w:pPr>
    </w:p>
    <w:p w:rsidR="003D4FF8" w:rsidRDefault="003D4FF8" w:rsidP="00DB6D24">
      <w:pPr>
        <w:spacing w:after="0" w:line="360" w:lineRule="auto"/>
        <w:jc w:val="both"/>
        <w:rPr>
          <w:rFonts w:ascii="Arial" w:hAnsi="Arial" w:cs="Arial"/>
          <w:b/>
          <w:bCs/>
          <w:sz w:val="28"/>
          <w:szCs w:val="28"/>
        </w:rPr>
      </w:pPr>
    </w:p>
    <w:p w:rsidR="00DB6D24" w:rsidRPr="00DB6D24" w:rsidRDefault="00DB6D24" w:rsidP="00DB6D24">
      <w:pPr>
        <w:spacing w:after="0" w:line="360" w:lineRule="auto"/>
        <w:jc w:val="both"/>
        <w:rPr>
          <w:rFonts w:ascii="Arial" w:hAnsi="Arial" w:cs="Arial"/>
          <w:b/>
          <w:bCs/>
          <w:sz w:val="24"/>
          <w:szCs w:val="24"/>
        </w:rPr>
      </w:pPr>
      <w:r w:rsidRPr="00DB6D24">
        <w:rPr>
          <w:rFonts w:ascii="Arial" w:hAnsi="Arial" w:cs="Arial"/>
          <w:b/>
          <w:bCs/>
          <w:sz w:val="28"/>
          <w:szCs w:val="28"/>
        </w:rPr>
        <w:t>POR ELLO</w:t>
      </w:r>
      <w:r w:rsidRPr="00DB6D24">
        <w:rPr>
          <w:rFonts w:ascii="Arial" w:hAnsi="Arial" w:cs="Arial"/>
          <w:b/>
          <w:bCs/>
          <w:sz w:val="24"/>
          <w:szCs w:val="24"/>
        </w:rPr>
        <w:t>:</w:t>
      </w:r>
    </w:p>
    <w:p w:rsidR="00DB6D24" w:rsidRPr="00DB6D24" w:rsidRDefault="00DB6D24" w:rsidP="00DB6D24">
      <w:pPr>
        <w:spacing w:after="0" w:line="360" w:lineRule="auto"/>
        <w:ind w:firstLine="720"/>
        <w:jc w:val="center"/>
        <w:rPr>
          <w:rFonts w:ascii="Arial" w:hAnsi="Arial" w:cs="Arial"/>
          <w:b/>
          <w:bCs/>
          <w:sz w:val="24"/>
          <w:szCs w:val="24"/>
        </w:rPr>
      </w:pPr>
    </w:p>
    <w:p w:rsidR="00DB6D24" w:rsidRPr="00DB6D24" w:rsidRDefault="00DB6D24" w:rsidP="00DB6D24">
      <w:pPr>
        <w:spacing w:after="0" w:line="360" w:lineRule="auto"/>
        <w:ind w:firstLine="720"/>
        <w:jc w:val="center"/>
        <w:rPr>
          <w:rFonts w:ascii="Arial" w:hAnsi="Arial" w:cs="Arial"/>
          <w:b/>
          <w:bCs/>
          <w:sz w:val="28"/>
          <w:szCs w:val="28"/>
        </w:rPr>
      </w:pPr>
      <w:r w:rsidRPr="00DB6D24">
        <w:rPr>
          <w:rFonts w:ascii="Arial" w:hAnsi="Arial" w:cs="Arial"/>
          <w:b/>
          <w:bCs/>
          <w:sz w:val="28"/>
          <w:szCs w:val="28"/>
        </w:rPr>
        <w:t>El Honorable Concejo Deliberante</w:t>
      </w:r>
    </w:p>
    <w:p w:rsidR="00DB6D24" w:rsidRPr="00DB6D24" w:rsidRDefault="00DB6D24" w:rsidP="00DB6D24">
      <w:pPr>
        <w:spacing w:after="0" w:line="360" w:lineRule="auto"/>
        <w:ind w:firstLine="720"/>
        <w:jc w:val="center"/>
        <w:rPr>
          <w:rFonts w:ascii="Arial" w:hAnsi="Arial" w:cs="Arial"/>
          <w:b/>
          <w:bCs/>
          <w:sz w:val="28"/>
          <w:szCs w:val="28"/>
        </w:rPr>
      </w:pPr>
      <w:r w:rsidRPr="00DB6D24">
        <w:rPr>
          <w:rFonts w:ascii="Arial" w:hAnsi="Arial" w:cs="Arial"/>
          <w:b/>
          <w:bCs/>
          <w:sz w:val="28"/>
          <w:szCs w:val="28"/>
        </w:rPr>
        <w:t>de la Ciudad de Puerto Iguazú</w:t>
      </w:r>
    </w:p>
    <w:p w:rsidR="00DB6D24" w:rsidRPr="00DB6D24" w:rsidRDefault="00DB6D24" w:rsidP="00DB6D24">
      <w:pPr>
        <w:spacing w:after="0" w:line="360" w:lineRule="auto"/>
        <w:ind w:firstLine="720"/>
        <w:jc w:val="center"/>
        <w:rPr>
          <w:rFonts w:ascii="Arial" w:hAnsi="Arial" w:cs="Arial"/>
          <w:b/>
          <w:bCs/>
          <w:sz w:val="28"/>
          <w:szCs w:val="28"/>
        </w:rPr>
      </w:pPr>
      <w:r w:rsidRPr="00DB6D24">
        <w:rPr>
          <w:rFonts w:ascii="Arial" w:hAnsi="Arial" w:cs="Arial"/>
          <w:b/>
          <w:bCs/>
          <w:sz w:val="28"/>
          <w:szCs w:val="28"/>
        </w:rPr>
        <w:t>COMUNICA:</w:t>
      </w:r>
    </w:p>
    <w:p w:rsidR="00DB6D24" w:rsidRDefault="00DB6D24" w:rsidP="00275FF4">
      <w:pPr>
        <w:spacing w:after="0" w:line="360" w:lineRule="auto"/>
        <w:ind w:firstLine="720"/>
        <w:jc w:val="both"/>
        <w:rPr>
          <w:rFonts w:ascii="Arial" w:hAnsi="Arial" w:cs="Arial"/>
          <w:b/>
          <w:bCs/>
          <w:sz w:val="24"/>
          <w:szCs w:val="24"/>
        </w:rPr>
      </w:pPr>
    </w:p>
    <w:p w:rsidR="00DB6D24" w:rsidRPr="00275FF4" w:rsidRDefault="00DB6D24" w:rsidP="00275FF4">
      <w:pPr>
        <w:spacing w:after="0" w:line="360" w:lineRule="auto"/>
        <w:ind w:firstLine="720"/>
        <w:jc w:val="both"/>
        <w:rPr>
          <w:rFonts w:ascii="Arial" w:hAnsi="Arial" w:cs="Arial"/>
          <w:sz w:val="24"/>
          <w:szCs w:val="24"/>
        </w:rPr>
      </w:pPr>
    </w:p>
    <w:p w:rsidR="00275FF4" w:rsidRDefault="00275FF4" w:rsidP="00275FF4">
      <w:pPr>
        <w:spacing w:after="0" w:line="360" w:lineRule="auto"/>
        <w:ind w:firstLine="720"/>
        <w:jc w:val="both"/>
        <w:rPr>
          <w:rFonts w:ascii="Arial" w:hAnsi="Arial" w:cs="Arial"/>
          <w:sz w:val="24"/>
          <w:szCs w:val="24"/>
        </w:rPr>
      </w:pPr>
      <w:r w:rsidRPr="00275FF4">
        <w:rPr>
          <w:rFonts w:ascii="Arial" w:hAnsi="Arial" w:cs="Arial"/>
          <w:b/>
          <w:bCs/>
          <w:sz w:val="24"/>
          <w:szCs w:val="24"/>
        </w:rPr>
        <w:t>ARTÍCULO 1°:</w:t>
      </w:r>
      <w:r w:rsidRPr="00275FF4">
        <w:rPr>
          <w:rFonts w:ascii="Arial" w:hAnsi="Arial" w:cs="Arial"/>
          <w:sz w:val="24"/>
          <w:szCs w:val="24"/>
        </w:rPr>
        <w:t xml:space="preserve"> SOLICITAR al Departamento Ejecutivo Municipal que, a través de la Secretaría de Obras y Servicios Públicos, </w:t>
      </w:r>
      <w:r w:rsidR="003D4FF8">
        <w:rPr>
          <w:rFonts w:ascii="Arial" w:hAnsi="Arial" w:cs="Arial"/>
          <w:sz w:val="24"/>
          <w:szCs w:val="24"/>
        </w:rPr>
        <w:t>Secretaria de Hacienda</w:t>
      </w:r>
      <w:r w:rsidRPr="00275FF4">
        <w:rPr>
          <w:rFonts w:ascii="Arial" w:hAnsi="Arial" w:cs="Arial"/>
          <w:sz w:val="24"/>
          <w:szCs w:val="24"/>
        </w:rPr>
        <w:t xml:space="preserve">, y/o </w:t>
      </w:r>
      <w:r w:rsidR="003D4FF8">
        <w:rPr>
          <w:rFonts w:ascii="Arial" w:hAnsi="Arial" w:cs="Arial"/>
          <w:sz w:val="24"/>
          <w:szCs w:val="24"/>
        </w:rPr>
        <w:t xml:space="preserve">las </w:t>
      </w:r>
      <w:r w:rsidRPr="00275FF4">
        <w:rPr>
          <w:rFonts w:ascii="Arial" w:hAnsi="Arial" w:cs="Arial"/>
          <w:sz w:val="24"/>
          <w:szCs w:val="24"/>
        </w:rPr>
        <w:t>área</w:t>
      </w:r>
      <w:r w:rsidR="003D4FF8">
        <w:rPr>
          <w:rFonts w:ascii="Arial" w:hAnsi="Arial" w:cs="Arial"/>
          <w:sz w:val="24"/>
          <w:szCs w:val="24"/>
        </w:rPr>
        <w:t>s</w:t>
      </w:r>
      <w:r w:rsidRPr="00275FF4">
        <w:rPr>
          <w:rFonts w:ascii="Arial" w:hAnsi="Arial" w:cs="Arial"/>
          <w:sz w:val="24"/>
          <w:szCs w:val="24"/>
        </w:rPr>
        <w:t xml:space="preserve"> que corresponda</w:t>
      </w:r>
      <w:r w:rsidR="003D4FF8">
        <w:rPr>
          <w:rFonts w:ascii="Arial" w:hAnsi="Arial" w:cs="Arial"/>
          <w:sz w:val="24"/>
          <w:szCs w:val="24"/>
        </w:rPr>
        <w:t>n</w:t>
      </w:r>
      <w:r w:rsidRPr="00275FF4">
        <w:rPr>
          <w:rFonts w:ascii="Arial" w:hAnsi="Arial" w:cs="Arial"/>
          <w:sz w:val="24"/>
          <w:szCs w:val="24"/>
        </w:rPr>
        <w:t xml:space="preserve">, remita a este Cuerpo, en el plazo de quince (15) días hábiles de recibida la presente, un </w:t>
      </w:r>
      <w:r w:rsidRPr="00275FF4">
        <w:rPr>
          <w:rFonts w:ascii="Arial" w:hAnsi="Arial" w:cs="Arial"/>
          <w:b/>
          <w:bCs/>
          <w:sz w:val="24"/>
          <w:szCs w:val="24"/>
        </w:rPr>
        <w:t>INFORME DETALLADO</w:t>
      </w:r>
      <w:r w:rsidRPr="00275FF4">
        <w:rPr>
          <w:rFonts w:ascii="Arial" w:hAnsi="Arial" w:cs="Arial"/>
          <w:sz w:val="24"/>
          <w:szCs w:val="24"/>
        </w:rPr>
        <w:t xml:space="preserve"> sobre la situación de la publicidad exterior en la ciudad de Puerto Iguazú.</w:t>
      </w:r>
    </w:p>
    <w:p w:rsidR="00DB6D24" w:rsidRPr="00275FF4" w:rsidRDefault="00DB6D24" w:rsidP="00275FF4">
      <w:pPr>
        <w:spacing w:after="0" w:line="360" w:lineRule="auto"/>
        <w:ind w:firstLine="720"/>
        <w:jc w:val="both"/>
        <w:rPr>
          <w:rFonts w:ascii="Arial" w:hAnsi="Arial" w:cs="Arial"/>
          <w:sz w:val="24"/>
          <w:szCs w:val="24"/>
        </w:rPr>
      </w:pPr>
    </w:p>
    <w:p w:rsidR="00275FF4" w:rsidRDefault="00275FF4" w:rsidP="00275FF4">
      <w:pPr>
        <w:spacing w:after="0" w:line="360" w:lineRule="auto"/>
        <w:ind w:firstLine="720"/>
        <w:jc w:val="both"/>
        <w:rPr>
          <w:rFonts w:ascii="Arial" w:hAnsi="Arial" w:cs="Arial"/>
          <w:sz w:val="24"/>
          <w:szCs w:val="24"/>
        </w:rPr>
      </w:pPr>
      <w:r w:rsidRPr="00275FF4">
        <w:rPr>
          <w:rFonts w:ascii="Arial" w:hAnsi="Arial" w:cs="Arial"/>
          <w:b/>
          <w:bCs/>
          <w:sz w:val="24"/>
          <w:szCs w:val="24"/>
        </w:rPr>
        <w:t>ARTÍCULO 2°:</w:t>
      </w:r>
      <w:r w:rsidRPr="00275FF4">
        <w:rPr>
          <w:rFonts w:ascii="Arial" w:hAnsi="Arial" w:cs="Arial"/>
          <w:sz w:val="24"/>
          <w:szCs w:val="24"/>
        </w:rPr>
        <w:t xml:space="preserve"> El informe solicitado deberá contener la siguiente información:</w:t>
      </w:r>
    </w:p>
    <w:p w:rsidR="003D4FF8" w:rsidRPr="00275FF4" w:rsidRDefault="003D4FF8" w:rsidP="00275FF4">
      <w:pPr>
        <w:spacing w:after="0" w:line="360" w:lineRule="auto"/>
        <w:ind w:firstLine="720"/>
        <w:jc w:val="both"/>
        <w:rPr>
          <w:rFonts w:ascii="Arial" w:hAnsi="Arial" w:cs="Arial"/>
          <w:sz w:val="24"/>
          <w:szCs w:val="24"/>
        </w:rPr>
      </w:pPr>
    </w:p>
    <w:p w:rsidR="003D4FF8" w:rsidRDefault="00275FF4" w:rsidP="00275FF4">
      <w:pPr>
        <w:numPr>
          <w:ilvl w:val="0"/>
          <w:numId w:val="10"/>
        </w:numPr>
        <w:spacing w:after="0" w:line="360" w:lineRule="auto"/>
        <w:jc w:val="both"/>
        <w:rPr>
          <w:rFonts w:ascii="Arial" w:hAnsi="Arial" w:cs="Arial"/>
          <w:sz w:val="24"/>
          <w:szCs w:val="24"/>
        </w:rPr>
      </w:pPr>
      <w:r w:rsidRPr="00275FF4">
        <w:rPr>
          <w:rFonts w:ascii="Arial" w:hAnsi="Arial" w:cs="Arial"/>
          <w:b/>
          <w:bCs/>
          <w:sz w:val="24"/>
          <w:szCs w:val="24"/>
        </w:rPr>
        <w:t>CENSO DE CARTELERÍA:</w:t>
      </w:r>
      <w:r w:rsidRPr="00275FF4">
        <w:rPr>
          <w:rFonts w:ascii="Arial" w:hAnsi="Arial" w:cs="Arial"/>
          <w:sz w:val="24"/>
          <w:szCs w:val="24"/>
        </w:rPr>
        <w:t xml:space="preserve"> Relevamiento actualizado y pormenorizado de la cartelería de grandes dimensiones (vallas, gigantografías), pantallas LED y tótems publicitarios habilitados en el ejido municipal. </w:t>
      </w:r>
    </w:p>
    <w:p w:rsidR="00275FF4" w:rsidRPr="003D4FF8" w:rsidRDefault="00275FF4" w:rsidP="003D4FF8">
      <w:pPr>
        <w:spacing w:after="0" w:line="360" w:lineRule="auto"/>
        <w:ind w:left="720"/>
        <w:jc w:val="both"/>
        <w:rPr>
          <w:rFonts w:ascii="Arial" w:hAnsi="Arial" w:cs="Arial"/>
          <w:sz w:val="24"/>
          <w:szCs w:val="24"/>
        </w:rPr>
      </w:pPr>
      <w:r w:rsidRPr="003D4FF8">
        <w:rPr>
          <w:rFonts w:ascii="Arial" w:hAnsi="Arial" w:cs="Arial"/>
          <w:sz w:val="24"/>
          <w:szCs w:val="24"/>
        </w:rPr>
        <w:t>El mismo deberá incluir:</w:t>
      </w:r>
    </w:p>
    <w:p w:rsidR="00275FF4" w:rsidRP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Ubicación exacta (georreferenciación o dirección).</w:t>
      </w:r>
    </w:p>
    <w:p w:rsidR="00275FF4" w:rsidRP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Dimensiones de la estructura y superficie publicitaria.</w:t>
      </w:r>
    </w:p>
    <w:p w:rsidR="00275FF4" w:rsidRP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Empresa o persona responsable titular de la explotación.</w:t>
      </w:r>
    </w:p>
    <w:p w:rsid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Estado de la habilitación comercial vigente.</w:t>
      </w:r>
    </w:p>
    <w:p w:rsidR="008A77D5" w:rsidRPr="00275FF4" w:rsidRDefault="008A77D5" w:rsidP="008A77D5">
      <w:pPr>
        <w:spacing w:after="0" w:line="360" w:lineRule="auto"/>
        <w:ind w:left="1440"/>
        <w:jc w:val="both"/>
        <w:rPr>
          <w:rFonts w:ascii="Arial" w:hAnsi="Arial" w:cs="Arial"/>
          <w:sz w:val="24"/>
          <w:szCs w:val="24"/>
        </w:rPr>
      </w:pPr>
    </w:p>
    <w:p w:rsidR="003D4FF8" w:rsidRDefault="00275FF4" w:rsidP="00275FF4">
      <w:pPr>
        <w:numPr>
          <w:ilvl w:val="0"/>
          <w:numId w:val="10"/>
        </w:numPr>
        <w:spacing w:after="0" w:line="360" w:lineRule="auto"/>
        <w:jc w:val="both"/>
        <w:rPr>
          <w:rFonts w:ascii="Arial" w:hAnsi="Arial" w:cs="Arial"/>
          <w:sz w:val="24"/>
          <w:szCs w:val="24"/>
        </w:rPr>
      </w:pPr>
      <w:r w:rsidRPr="00275FF4">
        <w:rPr>
          <w:rFonts w:ascii="Arial" w:hAnsi="Arial" w:cs="Arial"/>
          <w:b/>
          <w:bCs/>
          <w:sz w:val="24"/>
          <w:szCs w:val="24"/>
        </w:rPr>
        <w:t>ESTADO DE DEUDA:</w:t>
      </w:r>
      <w:r w:rsidRPr="00275FF4">
        <w:rPr>
          <w:rFonts w:ascii="Arial" w:hAnsi="Arial" w:cs="Arial"/>
          <w:sz w:val="24"/>
          <w:szCs w:val="24"/>
        </w:rPr>
        <w:t xml:space="preserve"> Informe analítico sobre la situación de morosidad de las empresas de publicidad exterior por el concepto de Derechos de Publicidad y Propaganda (DPP). </w:t>
      </w:r>
    </w:p>
    <w:p w:rsidR="003D4FF8" w:rsidRPr="008A77D5" w:rsidRDefault="00275FF4" w:rsidP="003D4FF8">
      <w:pPr>
        <w:spacing w:after="0" w:line="360" w:lineRule="auto"/>
        <w:ind w:left="720"/>
        <w:jc w:val="both"/>
        <w:rPr>
          <w:rFonts w:ascii="Arial" w:hAnsi="Arial" w:cs="Arial"/>
          <w:sz w:val="24"/>
          <w:szCs w:val="24"/>
        </w:rPr>
      </w:pPr>
      <w:r w:rsidRPr="008A77D5">
        <w:rPr>
          <w:rFonts w:ascii="Arial" w:hAnsi="Arial" w:cs="Arial"/>
          <w:sz w:val="24"/>
          <w:szCs w:val="24"/>
        </w:rPr>
        <w:t>Se deberá detallar:</w:t>
      </w:r>
    </w:p>
    <w:p w:rsidR="00275FF4" w:rsidRP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Monto total de la deuda consolidada del sector.</w:t>
      </w:r>
    </w:p>
    <w:p w:rsid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Listado de los diez (10) mayores contribuyentes morosos, con indicación de CUIT, Razón Social y monto adeudado.</w:t>
      </w:r>
    </w:p>
    <w:p w:rsidR="008A77D5" w:rsidRPr="00275FF4" w:rsidRDefault="008A77D5" w:rsidP="008A77D5">
      <w:pPr>
        <w:spacing w:after="0" w:line="360" w:lineRule="auto"/>
        <w:ind w:left="1440"/>
        <w:jc w:val="both"/>
        <w:rPr>
          <w:rFonts w:ascii="Arial" w:hAnsi="Arial" w:cs="Arial"/>
          <w:sz w:val="24"/>
          <w:szCs w:val="24"/>
        </w:rPr>
      </w:pPr>
    </w:p>
    <w:p w:rsidR="00275FF4" w:rsidRDefault="00275FF4" w:rsidP="00275FF4">
      <w:pPr>
        <w:numPr>
          <w:ilvl w:val="0"/>
          <w:numId w:val="10"/>
        </w:numPr>
        <w:spacing w:after="0" w:line="360" w:lineRule="auto"/>
        <w:jc w:val="both"/>
        <w:rPr>
          <w:rFonts w:ascii="Arial" w:hAnsi="Arial" w:cs="Arial"/>
          <w:sz w:val="24"/>
          <w:szCs w:val="24"/>
        </w:rPr>
      </w:pPr>
      <w:r w:rsidRPr="00275FF4">
        <w:rPr>
          <w:rFonts w:ascii="Arial" w:hAnsi="Arial" w:cs="Arial"/>
          <w:b/>
          <w:bCs/>
          <w:sz w:val="24"/>
          <w:szCs w:val="24"/>
        </w:rPr>
        <w:t>INSPECCIONES DE SEGURIDAD:</w:t>
      </w:r>
      <w:r w:rsidRPr="00275FF4">
        <w:rPr>
          <w:rFonts w:ascii="Arial" w:hAnsi="Arial" w:cs="Arial"/>
          <w:sz w:val="24"/>
          <w:szCs w:val="24"/>
        </w:rPr>
        <w:t xml:space="preserve"> Detalle de los controles técnicos y de seguridad (estructurales y eléctricos) realizados en los últimos doce (12) meses sobre los carteles de gran porte instalados sobre la vía pública. Adjuntar copias de las actas de inspección y, en caso de irregularidades, las medidas adoptadas.</w:t>
      </w:r>
    </w:p>
    <w:p w:rsidR="008A77D5" w:rsidRPr="00275FF4" w:rsidRDefault="008A77D5" w:rsidP="008A77D5">
      <w:pPr>
        <w:spacing w:after="0" w:line="360" w:lineRule="auto"/>
        <w:ind w:left="720"/>
        <w:jc w:val="both"/>
        <w:rPr>
          <w:rFonts w:ascii="Arial" w:hAnsi="Arial" w:cs="Arial"/>
          <w:sz w:val="24"/>
          <w:szCs w:val="24"/>
        </w:rPr>
      </w:pPr>
    </w:p>
    <w:p w:rsidR="003D4FF8" w:rsidRDefault="00275FF4" w:rsidP="00275FF4">
      <w:pPr>
        <w:numPr>
          <w:ilvl w:val="0"/>
          <w:numId w:val="10"/>
        </w:numPr>
        <w:spacing w:after="0" w:line="360" w:lineRule="auto"/>
        <w:jc w:val="both"/>
        <w:rPr>
          <w:rFonts w:ascii="Arial" w:hAnsi="Arial" w:cs="Arial"/>
          <w:sz w:val="24"/>
          <w:szCs w:val="24"/>
        </w:rPr>
      </w:pPr>
      <w:r w:rsidRPr="00275FF4">
        <w:rPr>
          <w:rFonts w:ascii="Arial" w:hAnsi="Arial" w:cs="Arial"/>
          <w:b/>
          <w:bCs/>
          <w:sz w:val="24"/>
          <w:szCs w:val="24"/>
        </w:rPr>
        <w:t>CONVENIOS DE CANJE:</w:t>
      </w:r>
      <w:r w:rsidRPr="00275FF4">
        <w:rPr>
          <w:rFonts w:ascii="Arial" w:hAnsi="Arial" w:cs="Arial"/>
          <w:sz w:val="24"/>
          <w:szCs w:val="24"/>
        </w:rPr>
        <w:t xml:space="preserve"> Nómina de empresas, productoras o agencias de publicidad que mantienen acuerdos de compensación de deuda por publicidad institucional con el Municipio. </w:t>
      </w:r>
    </w:p>
    <w:p w:rsidR="00275FF4" w:rsidRPr="008A77D5" w:rsidRDefault="00275FF4" w:rsidP="003D4FF8">
      <w:pPr>
        <w:spacing w:after="0" w:line="360" w:lineRule="auto"/>
        <w:ind w:firstLine="720"/>
        <w:jc w:val="both"/>
        <w:rPr>
          <w:rFonts w:ascii="Arial" w:hAnsi="Arial" w:cs="Arial"/>
          <w:sz w:val="24"/>
          <w:szCs w:val="24"/>
        </w:rPr>
      </w:pPr>
      <w:r w:rsidRPr="008A77D5">
        <w:rPr>
          <w:rFonts w:ascii="Arial" w:hAnsi="Arial" w:cs="Arial"/>
          <w:sz w:val="24"/>
          <w:szCs w:val="24"/>
        </w:rPr>
        <w:t>Se deberá especificar:</w:t>
      </w:r>
    </w:p>
    <w:p w:rsidR="00275FF4" w:rsidRP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Acto administrativo (Resolución o Decreto) que autorizó la compensación.</w:t>
      </w:r>
    </w:p>
    <w:p w:rsidR="00275FF4" w:rsidRP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Período abarcado por el canje.</w:t>
      </w:r>
    </w:p>
    <w:p w:rsidR="00275FF4" w:rsidRDefault="00275FF4" w:rsidP="00275FF4">
      <w:pPr>
        <w:numPr>
          <w:ilvl w:val="1"/>
          <w:numId w:val="10"/>
        </w:numPr>
        <w:spacing w:after="0" w:line="360" w:lineRule="auto"/>
        <w:jc w:val="both"/>
        <w:rPr>
          <w:rFonts w:ascii="Arial" w:hAnsi="Arial" w:cs="Arial"/>
          <w:sz w:val="24"/>
          <w:szCs w:val="24"/>
        </w:rPr>
      </w:pPr>
      <w:r w:rsidRPr="00275FF4">
        <w:rPr>
          <w:rFonts w:ascii="Arial" w:hAnsi="Arial" w:cs="Arial"/>
          <w:sz w:val="24"/>
          <w:szCs w:val="24"/>
        </w:rPr>
        <w:t>Montos involucrados y servicios de publicidad prestados a cambio.</w:t>
      </w:r>
    </w:p>
    <w:p w:rsidR="008A77D5" w:rsidRPr="00275FF4" w:rsidRDefault="008A77D5" w:rsidP="008A77D5">
      <w:pPr>
        <w:spacing w:after="0" w:line="360" w:lineRule="auto"/>
        <w:ind w:left="1440"/>
        <w:jc w:val="both"/>
        <w:rPr>
          <w:rFonts w:ascii="Arial" w:hAnsi="Arial" w:cs="Arial"/>
          <w:sz w:val="24"/>
          <w:szCs w:val="24"/>
        </w:rPr>
      </w:pPr>
    </w:p>
    <w:p w:rsidR="003D4FF8" w:rsidRDefault="00275FF4" w:rsidP="00275FF4">
      <w:pPr>
        <w:numPr>
          <w:ilvl w:val="0"/>
          <w:numId w:val="10"/>
        </w:numPr>
        <w:spacing w:after="0" w:line="360" w:lineRule="auto"/>
        <w:jc w:val="both"/>
        <w:rPr>
          <w:rFonts w:ascii="Arial" w:hAnsi="Arial" w:cs="Arial"/>
          <w:sz w:val="24"/>
          <w:szCs w:val="24"/>
        </w:rPr>
      </w:pPr>
      <w:r w:rsidRPr="00275FF4">
        <w:rPr>
          <w:rFonts w:ascii="Arial" w:hAnsi="Arial" w:cs="Arial"/>
          <w:b/>
          <w:bCs/>
          <w:sz w:val="24"/>
          <w:szCs w:val="24"/>
        </w:rPr>
        <w:t>PUBLICIDAD DE EMPRESAS EXTRANJERAS:</w:t>
      </w:r>
      <w:r w:rsidRPr="00275FF4">
        <w:rPr>
          <w:rFonts w:ascii="Arial" w:hAnsi="Arial" w:cs="Arial"/>
          <w:sz w:val="24"/>
          <w:szCs w:val="24"/>
        </w:rPr>
        <w:t xml:space="preserve"> Informe específico sobre el cumplimiento de la Ordenanza N° </w:t>
      </w:r>
      <w:r w:rsidR="003D4FF8" w:rsidRPr="003D4FF8">
        <w:rPr>
          <w:rFonts w:ascii="Arial" w:hAnsi="Arial" w:cs="Arial"/>
          <w:sz w:val="24"/>
          <w:szCs w:val="24"/>
        </w:rPr>
        <w:t>47/2000</w:t>
      </w:r>
      <w:r w:rsidR="003D4FF8">
        <w:rPr>
          <w:rFonts w:ascii="Arial" w:hAnsi="Arial" w:cs="Arial"/>
          <w:sz w:val="24"/>
          <w:szCs w:val="24"/>
        </w:rPr>
        <w:t>,</w:t>
      </w:r>
      <w:r w:rsidR="003D4FF8" w:rsidRPr="003D4FF8">
        <w:rPr>
          <w:rFonts w:ascii="Arial" w:hAnsi="Arial" w:cs="Arial"/>
          <w:sz w:val="24"/>
          <w:szCs w:val="24"/>
        </w:rPr>
        <w:t xml:space="preserve"> </w:t>
      </w:r>
      <w:r w:rsidRPr="00275FF4">
        <w:rPr>
          <w:rFonts w:ascii="Arial" w:hAnsi="Arial" w:cs="Arial"/>
          <w:sz w:val="24"/>
          <w:szCs w:val="24"/>
        </w:rPr>
        <w:t xml:space="preserve">que prohíbe la instalación de publicidades de empresas extranjeras dentro del ejido municipal, con énfasis en zonas críticas como el Centro de Frontera y la rotonda de acceso. </w:t>
      </w:r>
    </w:p>
    <w:p w:rsidR="00275FF4" w:rsidRDefault="00275FF4" w:rsidP="003D4FF8">
      <w:pPr>
        <w:spacing w:after="0" w:line="360" w:lineRule="auto"/>
        <w:ind w:left="720"/>
        <w:jc w:val="both"/>
        <w:rPr>
          <w:rFonts w:ascii="Arial" w:hAnsi="Arial" w:cs="Arial"/>
          <w:sz w:val="24"/>
          <w:szCs w:val="24"/>
        </w:rPr>
      </w:pPr>
      <w:r w:rsidRPr="00275FF4">
        <w:rPr>
          <w:rFonts w:ascii="Arial" w:hAnsi="Arial" w:cs="Arial"/>
          <w:sz w:val="24"/>
          <w:szCs w:val="24"/>
        </w:rPr>
        <w:t>Detallar las acciones de fiscalización realizadas y las sanciones aplicadas ante eventuales incumplimientos.</w:t>
      </w:r>
    </w:p>
    <w:p w:rsidR="008A77D5" w:rsidRPr="00275FF4" w:rsidRDefault="008A77D5" w:rsidP="008A77D5">
      <w:pPr>
        <w:spacing w:after="0" w:line="360" w:lineRule="auto"/>
        <w:ind w:left="720"/>
        <w:jc w:val="both"/>
        <w:rPr>
          <w:rFonts w:ascii="Arial" w:hAnsi="Arial" w:cs="Arial"/>
          <w:sz w:val="24"/>
          <w:szCs w:val="24"/>
        </w:rPr>
      </w:pPr>
    </w:p>
    <w:p w:rsidR="00275FF4" w:rsidRPr="00275FF4" w:rsidRDefault="00275FF4" w:rsidP="00275FF4">
      <w:pPr>
        <w:spacing w:after="0" w:line="360" w:lineRule="auto"/>
        <w:ind w:firstLine="720"/>
        <w:jc w:val="both"/>
        <w:rPr>
          <w:rFonts w:ascii="Arial" w:hAnsi="Arial" w:cs="Arial"/>
          <w:sz w:val="24"/>
          <w:szCs w:val="24"/>
          <w:lang w:val="en-US"/>
        </w:rPr>
      </w:pPr>
      <w:r w:rsidRPr="00275FF4">
        <w:rPr>
          <w:rFonts w:ascii="Arial" w:hAnsi="Arial" w:cs="Arial"/>
          <w:b/>
          <w:bCs/>
          <w:sz w:val="24"/>
          <w:szCs w:val="24"/>
          <w:lang w:val="en-US"/>
        </w:rPr>
        <w:t>ARTÍCULO 3°:</w:t>
      </w:r>
      <w:r w:rsidRPr="00275FF4">
        <w:rPr>
          <w:rFonts w:ascii="Arial" w:hAnsi="Arial" w:cs="Arial"/>
          <w:sz w:val="24"/>
          <w:szCs w:val="24"/>
          <w:lang w:val="en-US"/>
        </w:rPr>
        <w:t xml:space="preserve"> </w:t>
      </w:r>
      <w:r w:rsidRPr="008A77D5">
        <w:rPr>
          <w:rFonts w:ascii="Arial" w:hAnsi="Arial" w:cs="Arial"/>
          <w:b/>
          <w:sz w:val="24"/>
          <w:szCs w:val="24"/>
          <w:lang w:val="en-US"/>
        </w:rPr>
        <w:t>DE FORMA.</w:t>
      </w:r>
    </w:p>
    <w:p w:rsidR="0042744D" w:rsidRDefault="0042744D" w:rsidP="0042744D">
      <w:pPr>
        <w:spacing w:after="0" w:line="360" w:lineRule="auto"/>
        <w:ind w:firstLine="720"/>
        <w:jc w:val="both"/>
        <w:rPr>
          <w:rFonts w:ascii="Arial" w:hAnsi="Arial" w:cs="Arial"/>
          <w:sz w:val="24"/>
          <w:szCs w:val="24"/>
        </w:rPr>
      </w:pPr>
      <w:r w:rsidRPr="0042744D">
        <w:rPr>
          <w:rFonts w:ascii="Arial" w:hAnsi="Arial" w:cs="Arial"/>
          <w:sz w:val="24"/>
          <w:szCs w:val="24"/>
        </w:rPr>
        <w:t xml:space="preserve"> </w:t>
      </w:r>
    </w:p>
    <w:p w:rsidR="00F05328" w:rsidRDefault="00F05328" w:rsidP="00C248FD">
      <w:pPr>
        <w:spacing w:after="0" w:line="360" w:lineRule="auto"/>
        <w:jc w:val="both"/>
        <w:rPr>
          <w:rFonts w:ascii="Arial" w:hAnsi="Arial" w:cs="Arial"/>
          <w:b/>
          <w:bCs/>
          <w:sz w:val="24"/>
          <w:szCs w:val="24"/>
        </w:rPr>
      </w:pPr>
    </w:p>
    <w:p w:rsidR="008A77D5" w:rsidRDefault="008A77D5" w:rsidP="00C248FD">
      <w:pPr>
        <w:spacing w:after="0" w:line="360" w:lineRule="auto"/>
        <w:jc w:val="both"/>
        <w:rPr>
          <w:rFonts w:ascii="Arial" w:hAnsi="Arial" w:cs="Arial"/>
          <w:b/>
          <w:bCs/>
          <w:sz w:val="24"/>
          <w:szCs w:val="24"/>
        </w:rPr>
      </w:pPr>
    </w:p>
    <w:p w:rsidR="008A77D5" w:rsidRPr="0042678C" w:rsidRDefault="008A77D5" w:rsidP="00C248FD">
      <w:pPr>
        <w:spacing w:after="0" w:line="360" w:lineRule="auto"/>
        <w:jc w:val="both"/>
        <w:rPr>
          <w:rFonts w:ascii="Arial" w:hAnsi="Arial" w:cs="Arial"/>
          <w:sz w:val="24"/>
          <w:szCs w:val="24"/>
        </w:rPr>
      </w:pPr>
    </w:p>
    <w:p w:rsidR="002332CC" w:rsidRPr="0042678C" w:rsidRDefault="002332CC" w:rsidP="00C248FD">
      <w:pPr>
        <w:spacing w:after="0" w:line="360" w:lineRule="auto"/>
        <w:jc w:val="both"/>
        <w:rPr>
          <w:rFonts w:ascii="Arial" w:hAnsi="Arial" w:cs="Arial"/>
          <w:sz w:val="24"/>
          <w:szCs w:val="24"/>
        </w:rPr>
      </w:pPr>
      <w:r w:rsidRPr="0042678C">
        <w:rPr>
          <w:rFonts w:ascii="Arial" w:hAnsi="Arial" w:cs="Arial"/>
          <w:noProof/>
          <w:sz w:val="24"/>
          <w:szCs w:val="24"/>
          <w:lang w:val="en-US"/>
        </w:rPr>
        <mc:AlternateContent>
          <mc:Choice Requires="wps">
            <w:drawing>
              <wp:anchor distT="45720" distB="45720" distL="114300" distR="114300" simplePos="0" relativeHeight="251666432" behindDoc="0" locked="0" layoutInCell="1" allowOverlap="1" wp14:anchorId="23AFEAB1" wp14:editId="2ECB45D1">
                <wp:simplePos x="0" y="0"/>
                <wp:positionH relativeFrom="margin">
                  <wp:posOffset>1152525</wp:posOffset>
                </wp:positionH>
                <wp:positionV relativeFrom="paragraph">
                  <wp:posOffset>14605</wp:posOffset>
                </wp:positionV>
                <wp:extent cx="1276350" cy="90487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04875"/>
                        </a:xfrm>
                        <a:prstGeom prst="rect">
                          <a:avLst/>
                        </a:prstGeom>
                        <a:solidFill>
                          <a:srgbClr val="FFFFFF"/>
                        </a:solidFill>
                        <a:ln w="9525">
                          <a:noFill/>
                          <a:miter lim="800000"/>
                          <a:headEnd/>
                          <a:tailEnd/>
                        </a:ln>
                      </wps:spPr>
                      <wps:txbx>
                        <w:txbxContent>
                          <w:p w:rsidR="00A07497" w:rsidRPr="002B2CCF"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A07497" w:rsidRPr="002B2CCF" w:rsidRDefault="00A07497" w:rsidP="002332C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A07497"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A07497" w:rsidRDefault="00A07497" w:rsidP="002332CC">
                            <w:pPr>
                              <w:jc w:val="cente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AFEAB1" id="_x0000_t202" coordsize="21600,21600" o:spt="202" path="m,l,21600r21600,l21600,xe">
                <v:stroke joinstyle="miter"/>
                <v:path gradientshapeok="t" o:connecttype="rect"/>
              </v:shapetype>
              <v:shape id="Cuadro de texto 2" o:spid="_x0000_s1026" type="#_x0000_t202" style="position:absolute;left:0;text-align:left;margin-left:90.75pt;margin-top:1.15pt;width:100.5pt;height:71.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" stroked="f">
                <v:textbox>
                  <w:txbxContent>
                    <w:p w:rsidR="00A07497" w:rsidRPr="002B2CCF"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C    O    N    C    E    J   A   L</w:t>
                      </w:r>
                    </w:p>
                    <w:p w:rsidR="00A07497" w:rsidRPr="002B2CCF" w:rsidRDefault="00A07497" w:rsidP="002332CC">
                      <w:pPr>
                        <w:spacing w:after="0" w:line="240" w:lineRule="auto"/>
                        <w:jc w:val="center"/>
                        <w:rPr>
                          <w:rFonts w:ascii="Franklin Gothic Demi Cond" w:hAnsi="Franklin Gothic Demi Cond"/>
                          <w:b/>
                          <w:sz w:val="64"/>
                          <w:szCs w:val="64"/>
                        </w:rPr>
                      </w:pPr>
                      <w:r w:rsidRPr="002B2CCF">
                        <w:rPr>
                          <w:rFonts w:ascii="Franklin Gothic Demi Cond" w:hAnsi="Franklin Gothic Demi Cond"/>
                          <w:b/>
                          <w:sz w:val="64"/>
                          <w:szCs w:val="64"/>
                        </w:rPr>
                        <w:t>VERON</w:t>
                      </w:r>
                    </w:p>
                    <w:p w:rsidR="00A07497" w:rsidRDefault="00A07497" w:rsidP="002332CC">
                      <w:pPr>
                        <w:spacing w:after="0" w:line="240" w:lineRule="auto"/>
                        <w:jc w:val="center"/>
                        <w:rPr>
                          <w:rFonts w:ascii="Franklin Gothic Demi Cond" w:hAnsi="Franklin Gothic Demi Cond"/>
                          <w:sz w:val="18"/>
                          <w:szCs w:val="18"/>
                        </w:rPr>
                      </w:pPr>
                      <w:r w:rsidRPr="002B2CCF">
                        <w:rPr>
                          <w:rFonts w:ascii="Franklin Gothic Demi Cond" w:hAnsi="Franklin Gothic Demi Cond"/>
                          <w:sz w:val="18"/>
                          <w:szCs w:val="18"/>
                        </w:rPr>
                        <w:t>A   L   E   J   A   N   D   R   O</w:t>
                      </w:r>
                    </w:p>
                    <w:p w:rsidR="00A07497" w:rsidRDefault="00A07497" w:rsidP="002332CC">
                      <w:pPr>
                        <w:jc w:val="center"/>
                      </w:pPr>
                      <w:r>
                        <w:t xml:space="preserve">  </w:t>
                      </w:r>
                    </w:p>
                  </w:txbxContent>
                </v:textbox>
                <w10:wrap type="square" anchorx="margin"/>
              </v:shape>
            </w:pict>
          </mc:Fallback>
        </mc:AlternateContent>
      </w:r>
      <w:r w:rsidR="0045309C" w:rsidRPr="0042678C">
        <w:rPr>
          <w:rFonts w:ascii="Arial" w:hAnsi="Arial" w:cs="Arial"/>
          <w:sz w:val="24"/>
          <w:szCs w:val="24"/>
        </w:rPr>
        <w:t xml:space="preserve">                                                                   </w:t>
      </w:r>
    </w:p>
    <w:p w:rsidR="00D05A0F" w:rsidRDefault="002332CC" w:rsidP="00C248FD">
      <w:pPr>
        <w:spacing w:after="0" w:line="360" w:lineRule="auto"/>
        <w:jc w:val="both"/>
        <w:rPr>
          <w:rFonts w:ascii="Arial" w:hAnsi="Arial" w:cs="Arial"/>
          <w:sz w:val="24"/>
          <w:szCs w:val="24"/>
        </w:rPr>
      </w:pPr>
      <w:r w:rsidRPr="0042678C">
        <w:rPr>
          <w:rFonts w:ascii="Arial" w:hAnsi="Arial" w:cs="Arial"/>
          <w:noProof/>
          <w:sz w:val="24"/>
          <w:szCs w:val="24"/>
          <w:lang w:val="en-US"/>
        </w:rPr>
        <w:drawing>
          <wp:inline distT="0" distB="0" distL="0" distR="0" wp14:anchorId="76A91712" wp14:editId="4FE71502">
            <wp:extent cx="1085215" cy="701040"/>
            <wp:effectExtent l="0" t="0" r="635" b="381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701040"/>
                    </a:xfrm>
                    <a:prstGeom prst="rect">
                      <a:avLst/>
                    </a:prstGeom>
                    <a:noFill/>
                  </pic:spPr>
                </pic:pic>
              </a:graphicData>
            </a:graphic>
          </wp:inline>
        </w:drawing>
      </w: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Default="003D4FF8" w:rsidP="00C248FD">
      <w:pPr>
        <w:spacing w:after="0" w:line="360" w:lineRule="auto"/>
        <w:jc w:val="both"/>
        <w:rPr>
          <w:rFonts w:ascii="Arial" w:hAnsi="Arial" w:cs="Arial"/>
          <w:sz w:val="24"/>
          <w:szCs w:val="24"/>
        </w:rPr>
      </w:pPr>
    </w:p>
    <w:p w:rsidR="003D4FF8" w:rsidRPr="003D4FF8" w:rsidRDefault="003D4FF8" w:rsidP="003D4FF8">
      <w:pPr>
        <w:spacing w:after="0" w:line="360" w:lineRule="auto"/>
        <w:jc w:val="center"/>
        <w:rPr>
          <w:rFonts w:ascii="Arial" w:hAnsi="Arial" w:cs="Arial"/>
          <w:b/>
          <w:sz w:val="28"/>
          <w:szCs w:val="28"/>
        </w:rPr>
      </w:pPr>
      <w:r w:rsidRPr="003D4FF8">
        <w:rPr>
          <w:rFonts w:ascii="Arial" w:hAnsi="Arial" w:cs="Arial"/>
          <w:b/>
          <w:sz w:val="28"/>
          <w:szCs w:val="28"/>
        </w:rPr>
        <w:t>ANEXO I – REGISTRO FOTOGRAFICO</w:t>
      </w:r>
    </w:p>
    <w:p w:rsidR="003D4FF8" w:rsidRDefault="003D4FF8" w:rsidP="00C248FD">
      <w:pPr>
        <w:spacing w:after="0" w:line="360" w:lineRule="auto"/>
        <w:jc w:val="both"/>
        <w:rPr>
          <w:rFonts w:ascii="Arial" w:hAnsi="Arial" w:cs="Arial"/>
          <w:sz w:val="24"/>
          <w:szCs w:val="24"/>
        </w:rPr>
      </w:pPr>
    </w:p>
    <w:p w:rsidR="003D4FF8" w:rsidRDefault="003D4FF8" w:rsidP="003D4FF8">
      <w:pPr>
        <w:spacing w:after="0" w:line="360" w:lineRule="auto"/>
        <w:jc w:val="center"/>
        <w:rPr>
          <w:rFonts w:ascii="Arial" w:hAnsi="Arial" w:cs="Arial"/>
          <w:sz w:val="24"/>
          <w:szCs w:val="24"/>
        </w:rPr>
      </w:pPr>
      <w:r>
        <w:rPr>
          <w:rFonts w:ascii="Arial" w:hAnsi="Arial" w:cs="Arial"/>
          <w:noProof/>
          <w:sz w:val="24"/>
          <w:szCs w:val="24"/>
          <w:lang w:val="en-US"/>
        </w:rPr>
        <w:drawing>
          <wp:inline distT="0" distB="0" distL="0" distR="0">
            <wp:extent cx="4320000" cy="3999824"/>
            <wp:effectExtent l="0" t="0" r="4445"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9-15 at 11.16.32.jpeg"/>
                    <pic:cNvPicPr/>
                  </pic:nvPicPr>
                  <pic:blipFill>
                    <a:blip r:embed="rId8">
                      <a:extLst>
                        <a:ext uri="{28A0092B-C50C-407E-A947-70E740481C1C}">
                          <a14:useLocalDpi xmlns:a14="http://schemas.microsoft.com/office/drawing/2010/main" val="0"/>
                        </a:ext>
                      </a:extLst>
                    </a:blip>
                    <a:stretch>
                      <a:fillRect/>
                    </a:stretch>
                  </pic:blipFill>
                  <pic:spPr>
                    <a:xfrm>
                      <a:off x="0" y="0"/>
                      <a:ext cx="4320000" cy="3999824"/>
                    </a:xfrm>
                    <a:prstGeom prst="rect">
                      <a:avLst/>
                    </a:prstGeom>
                  </pic:spPr>
                </pic:pic>
              </a:graphicData>
            </a:graphic>
          </wp:inline>
        </w:drawing>
      </w:r>
    </w:p>
    <w:p w:rsidR="003D4FF8" w:rsidRDefault="003D4FF8" w:rsidP="003D4FF8">
      <w:pPr>
        <w:spacing w:after="0" w:line="360" w:lineRule="auto"/>
        <w:jc w:val="center"/>
        <w:rPr>
          <w:rFonts w:ascii="Arial" w:hAnsi="Arial" w:cs="Arial"/>
          <w:sz w:val="24"/>
          <w:szCs w:val="24"/>
        </w:rPr>
      </w:pPr>
      <w:r>
        <w:rPr>
          <w:rFonts w:ascii="Arial" w:hAnsi="Arial" w:cs="Arial"/>
          <w:sz w:val="24"/>
          <w:szCs w:val="24"/>
        </w:rPr>
        <w:t>Cartelería publicitaria de origen extranjero – Rotonda de acceso</w:t>
      </w:r>
    </w:p>
    <w:p w:rsidR="003D4FF8" w:rsidRDefault="003D4FF8" w:rsidP="003D4FF8">
      <w:pPr>
        <w:spacing w:after="0" w:line="360" w:lineRule="auto"/>
        <w:jc w:val="center"/>
        <w:rPr>
          <w:rFonts w:ascii="Arial" w:hAnsi="Arial" w:cs="Arial"/>
          <w:sz w:val="24"/>
          <w:szCs w:val="24"/>
        </w:rPr>
      </w:pPr>
    </w:p>
    <w:p w:rsidR="003D4FF8" w:rsidRDefault="003D4FF8" w:rsidP="003D4FF8">
      <w:pPr>
        <w:spacing w:after="0" w:line="360" w:lineRule="auto"/>
        <w:jc w:val="center"/>
        <w:rPr>
          <w:rFonts w:ascii="Arial" w:hAnsi="Arial" w:cs="Arial"/>
          <w:sz w:val="24"/>
          <w:szCs w:val="24"/>
        </w:rPr>
      </w:pPr>
      <w:r>
        <w:rPr>
          <w:rFonts w:ascii="Arial" w:hAnsi="Arial" w:cs="Arial"/>
          <w:noProof/>
          <w:sz w:val="24"/>
          <w:szCs w:val="24"/>
          <w:lang w:val="en-US"/>
        </w:rPr>
        <w:drawing>
          <wp:inline distT="0" distB="0" distL="0" distR="0">
            <wp:extent cx="3600000" cy="3724753"/>
            <wp:effectExtent l="0" t="0" r="63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9-15 at 11.16.45.jpeg"/>
                    <pic:cNvPicPr/>
                  </pic:nvPicPr>
                  <pic:blipFill>
                    <a:blip r:embed="rId9">
                      <a:extLst>
                        <a:ext uri="{28A0092B-C50C-407E-A947-70E740481C1C}">
                          <a14:useLocalDpi xmlns:a14="http://schemas.microsoft.com/office/drawing/2010/main" val="0"/>
                        </a:ext>
                      </a:extLst>
                    </a:blip>
                    <a:stretch>
                      <a:fillRect/>
                    </a:stretch>
                  </pic:blipFill>
                  <pic:spPr>
                    <a:xfrm>
                      <a:off x="0" y="0"/>
                      <a:ext cx="3600000" cy="3724753"/>
                    </a:xfrm>
                    <a:prstGeom prst="rect">
                      <a:avLst/>
                    </a:prstGeom>
                  </pic:spPr>
                </pic:pic>
              </a:graphicData>
            </a:graphic>
          </wp:inline>
        </w:drawing>
      </w:r>
    </w:p>
    <w:p w:rsidR="003D4FF8" w:rsidRPr="003D4FF8" w:rsidRDefault="003D4FF8" w:rsidP="003D4FF8">
      <w:pPr>
        <w:spacing w:after="0" w:line="360" w:lineRule="auto"/>
        <w:jc w:val="center"/>
        <w:rPr>
          <w:rFonts w:ascii="Arial" w:hAnsi="Arial" w:cs="Arial"/>
          <w:sz w:val="24"/>
          <w:szCs w:val="24"/>
        </w:rPr>
      </w:pPr>
      <w:r w:rsidRPr="003D4FF8">
        <w:rPr>
          <w:rFonts w:ascii="Arial" w:hAnsi="Arial" w:cs="Arial"/>
          <w:sz w:val="24"/>
          <w:szCs w:val="24"/>
        </w:rPr>
        <w:t>Cartelería publicitaria de origen extranjero – Rotonda de acceso</w:t>
      </w:r>
    </w:p>
    <w:p w:rsidR="003D4FF8" w:rsidRDefault="003D4FF8" w:rsidP="003D4FF8">
      <w:pPr>
        <w:spacing w:after="0" w:line="360" w:lineRule="auto"/>
        <w:jc w:val="center"/>
        <w:rPr>
          <w:rFonts w:ascii="Arial" w:hAnsi="Arial" w:cs="Arial"/>
          <w:sz w:val="24"/>
          <w:szCs w:val="24"/>
        </w:rPr>
      </w:pPr>
    </w:p>
    <w:sectPr w:rsidR="003D4FF8" w:rsidSect="00DD2337">
      <w:pgSz w:w="12240" w:h="20160" w:code="5"/>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F45" w:rsidRDefault="006A4F45" w:rsidP="00A63E5D">
      <w:pPr>
        <w:spacing w:after="0" w:line="240" w:lineRule="auto"/>
      </w:pPr>
      <w:r>
        <w:separator/>
      </w:r>
    </w:p>
  </w:endnote>
  <w:endnote w:type="continuationSeparator" w:id="0">
    <w:p w:rsidR="006A4F45" w:rsidRDefault="006A4F45" w:rsidP="00A63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F45" w:rsidRDefault="006A4F45" w:rsidP="00A63E5D">
      <w:pPr>
        <w:spacing w:after="0" w:line="240" w:lineRule="auto"/>
      </w:pPr>
      <w:r>
        <w:separator/>
      </w:r>
    </w:p>
  </w:footnote>
  <w:footnote w:type="continuationSeparator" w:id="0">
    <w:p w:rsidR="006A4F45" w:rsidRDefault="006A4F45" w:rsidP="00A63E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D722F"/>
    <w:multiLevelType w:val="multilevel"/>
    <w:tmpl w:val="9552EB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1671F"/>
    <w:multiLevelType w:val="multilevel"/>
    <w:tmpl w:val="B46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43DD1"/>
    <w:multiLevelType w:val="multilevel"/>
    <w:tmpl w:val="97726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DC19F1"/>
    <w:multiLevelType w:val="hybridMultilevel"/>
    <w:tmpl w:val="21ECB454"/>
    <w:lvl w:ilvl="0" w:tplc="DC1CA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B950B13"/>
    <w:multiLevelType w:val="multilevel"/>
    <w:tmpl w:val="05803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EF6EE4"/>
    <w:multiLevelType w:val="multilevel"/>
    <w:tmpl w:val="E750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2E608E"/>
    <w:multiLevelType w:val="hybridMultilevel"/>
    <w:tmpl w:val="8E9EA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823489B"/>
    <w:multiLevelType w:val="multilevel"/>
    <w:tmpl w:val="30EA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71745D"/>
    <w:multiLevelType w:val="hybridMultilevel"/>
    <w:tmpl w:val="4E021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541F7E"/>
    <w:multiLevelType w:val="hybridMultilevel"/>
    <w:tmpl w:val="D48C8FF0"/>
    <w:lvl w:ilvl="0" w:tplc="AD5413C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8"/>
  </w:num>
  <w:num w:numId="4">
    <w:abstractNumId w:val="9"/>
  </w:num>
  <w:num w:numId="5">
    <w:abstractNumId w:val="2"/>
  </w:num>
  <w:num w:numId="6">
    <w:abstractNumId w:val="1"/>
  </w:num>
  <w:num w:numId="7">
    <w:abstractNumId w:val="7"/>
  </w:num>
  <w:num w:numId="8">
    <w:abstractNumId w:val="4"/>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AB"/>
    <w:rsid w:val="000113BA"/>
    <w:rsid w:val="00052E1C"/>
    <w:rsid w:val="00053764"/>
    <w:rsid w:val="000A41CE"/>
    <w:rsid w:val="000B0C8A"/>
    <w:rsid w:val="000F18AF"/>
    <w:rsid w:val="00102797"/>
    <w:rsid w:val="00112ACB"/>
    <w:rsid w:val="001145E8"/>
    <w:rsid w:val="00126384"/>
    <w:rsid w:val="00152D20"/>
    <w:rsid w:val="001552A3"/>
    <w:rsid w:val="00164E5F"/>
    <w:rsid w:val="001870EF"/>
    <w:rsid w:val="00196310"/>
    <w:rsid w:val="001C149C"/>
    <w:rsid w:val="001E1116"/>
    <w:rsid w:val="00204F32"/>
    <w:rsid w:val="00206D61"/>
    <w:rsid w:val="002201D6"/>
    <w:rsid w:val="002306DC"/>
    <w:rsid w:val="002332CC"/>
    <w:rsid w:val="00234DDF"/>
    <w:rsid w:val="00254A95"/>
    <w:rsid w:val="00275FF4"/>
    <w:rsid w:val="00277F53"/>
    <w:rsid w:val="00297C4C"/>
    <w:rsid w:val="002B2CCF"/>
    <w:rsid w:val="002B5C5C"/>
    <w:rsid w:val="002E0ABE"/>
    <w:rsid w:val="002F4E9F"/>
    <w:rsid w:val="0030646B"/>
    <w:rsid w:val="0030745A"/>
    <w:rsid w:val="0034150B"/>
    <w:rsid w:val="00342EF0"/>
    <w:rsid w:val="0037197E"/>
    <w:rsid w:val="00371FDD"/>
    <w:rsid w:val="00375E68"/>
    <w:rsid w:val="00386676"/>
    <w:rsid w:val="003B101C"/>
    <w:rsid w:val="003C3D7E"/>
    <w:rsid w:val="003D4FF8"/>
    <w:rsid w:val="003D53AC"/>
    <w:rsid w:val="003D5706"/>
    <w:rsid w:val="003D6DFD"/>
    <w:rsid w:val="003E27CC"/>
    <w:rsid w:val="003E2CFE"/>
    <w:rsid w:val="003E2EBC"/>
    <w:rsid w:val="003E546E"/>
    <w:rsid w:val="003F2C97"/>
    <w:rsid w:val="003F3490"/>
    <w:rsid w:val="0040332E"/>
    <w:rsid w:val="0040578A"/>
    <w:rsid w:val="004120E9"/>
    <w:rsid w:val="0042678C"/>
    <w:rsid w:val="0042744D"/>
    <w:rsid w:val="00436310"/>
    <w:rsid w:val="0045309C"/>
    <w:rsid w:val="00464E25"/>
    <w:rsid w:val="00484AAA"/>
    <w:rsid w:val="004968CB"/>
    <w:rsid w:val="004A123B"/>
    <w:rsid w:val="004B126E"/>
    <w:rsid w:val="004C1477"/>
    <w:rsid w:val="004E3556"/>
    <w:rsid w:val="005040AB"/>
    <w:rsid w:val="00547D59"/>
    <w:rsid w:val="0055245E"/>
    <w:rsid w:val="0056561F"/>
    <w:rsid w:val="00571BE2"/>
    <w:rsid w:val="0057548F"/>
    <w:rsid w:val="00582DA8"/>
    <w:rsid w:val="005A1931"/>
    <w:rsid w:val="005C62D7"/>
    <w:rsid w:val="005F1B34"/>
    <w:rsid w:val="005F3003"/>
    <w:rsid w:val="00602EB8"/>
    <w:rsid w:val="0062165D"/>
    <w:rsid w:val="00637211"/>
    <w:rsid w:val="006377AB"/>
    <w:rsid w:val="0065076F"/>
    <w:rsid w:val="00691831"/>
    <w:rsid w:val="006A4F45"/>
    <w:rsid w:val="006A7757"/>
    <w:rsid w:val="006A78BC"/>
    <w:rsid w:val="006B2075"/>
    <w:rsid w:val="006C240B"/>
    <w:rsid w:val="006C4028"/>
    <w:rsid w:val="006D4855"/>
    <w:rsid w:val="0071181B"/>
    <w:rsid w:val="00712BA8"/>
    <w:rsid w:val="00715741"/>
    <w:rsid w:val="0073418B"/>
    <w:rsid w:val="007417BA"/>
    <w:rsid w:val="00745B7D"/>
    <w:rsid w:val="00751B13"/>
    <w:rsid w:val="00760A11"/>
    <w:rsid w:val="007766D3"/>
    <w:rsid w:val="00781C5D"/>
    <w:rsid w:val="007A685C"/>
    <w:rsid w:val="007B5CA8"/>
    <w:rsid w:val="007D3B1D"/>
    <w:rsid w:val="007E29C0"/>
    <w:rsid w:val="007F0412"/>
    <w:rsid w:val="007F6273"/>
    <w:rsid w:val="007F6DA2"/>
    <w:rsid w:val="00800951"/>
    <w:rsid w:val="00811CC8"/>
    <w:rsid w:val="00816EB4"/>
    <w:rsid w:val="00821C61"/>
    <w:rsid w:val="0082310B"/>
    <w:rsid w:val="0087043A"/>
    <w:rsid w:val="008853C3"/>
    <w:rsid w:val="00886826"/>
    <w:rsid w:val="008A77D5"/>
    <w:rsid w:val="008C4056"/>
    <w:rsid w:val="008F7282"/>
    <w:rsid w:val="0092496A"/>
    <w:rsid w:val="00926372"/>
    <w:rsid w:val="00961332"/>
    <w:rsid w:val="009756B1"/>
    <w:rsid w:val="00986B39"/>
    <w:rsid w:val="009A3504"/>
    <w:rsid w:val="009C79CE"/>
    <w:rsid w:val="00A07497"/>
    <w:rsid w:val="00A23553"/>
    <w:rsid w:val="00A44C93"/>
    <w:rsid w:val="00A63E5D"/>
    <w:rsid w:val="00A824A9"/>
    <w:rsid w:val="00A842CF"/>
    <w:rsid w:val="00A85734"/>
    <w:rsid w:val="00A860E9"/>
    <w:rsid w:val="00AB0BAA"/>
    <w:rsid w:val="00AC0C13"/>
    <w:rsid w:val="00AC2A3D"/>
    <w:rsid w:val="00AC2FF1"/>
    <w:rsid w:val="00B02BFD"/>
    <w:rsid w:val="00B03559"/>
    <w:rsid w:val="00B04877"/>
    <w:rsid w:val="00B066C0"/>
    <w:rsid w:val="00B10CCD"/>
    <w:rsid w:val="00B47476"/>
    <w:rsid w:val="00B52E2D"/>
    <w:rsid w:val="00B55D09"/>
    <w:rsid w:val="00B56199"/>
    <w:rsid w:val="00B67137"/>
    <w:rsid w:val="00B743DC"/>
    <w:rsid w:val="00B83B92"/>
    <w:rsid w:val="00BA01D5"/>
    <w:rsid w:val="00BA14C7"/>
    <w:rsid w:val="00BA41FB"/>
    <w:rsid w:val="00BA570B"/>
    <w:rsid w:val="00BB1855"/>
    <w:rsid w:val="00BB1B77"/>
    <w:rsid w:val="00BD3FF8"/>
    <w:rsid w:val="00BD6468"/>
    <w:rsid w:val="00BE0066"/>
    <w:rsid w:val="00BE46F2"/>
    <w:rsid w:val="00BE6B1A"/>
    <w:rsid w:val="00C010DE"/>
    <w:rsid w:val="00C1555A"/>
    <w:rsid w:val="00C227C2"/>
    <w:rsid w:val="00C24827"/>
    <w:rsid w:val="00C248FD"/>
    <w:rsid w:val="00C35897"/>
    <w:rsid w:val="00C367EE"/>
    <w:rsid w:val="00C44D30"/>
    <w:rsid w:val="00C45F6F"/>
    <w:rsid w:val="00C52819"/>
    <w:rsid w:val="00C771F2"/>
    <w:rsid w:val="00C8594A"/>
    <w:rsid w:val="00CA3B47"/>
    <w:rsid w:val="00CB033F"/>
    <w:rsid w:val="00CB0941"/>
    <w:rsid w:val="00CB1ADD"/>
    <w:rsid w:val="00D05A0F"/>
    <w:rsid w:val="00D119F6"/>
    <w:rsid w:val="00D16695"/>
    <w:rsid w:val="00D16838"/>
    <w:rsid w:val="00D24EB5"/>
    <w:rsid w:val="00D31094"/>
    <w:rsid w:val="00D36B7E"/>
    <w:rsid w:val="00D54B06"/>
    <w:rsid w:val="00D61385"/>
    <w:rsid w:val="00D64FA3"/>
    <w:rsid w:val="00D73076"/>
    <w:rsid w:val="00D91994"/>
    <w:rsid w:val="00D97DF0"/>
    <w:rsid w:val="00DA71BB"/>
    <w:rsid w:val="00DB00CE"/>
    <w:rsid w:val="00DB413D"/>
    <w:rsid w:val="00DB6D24"/>
    <w:rsid w:val="00DD2337"/>
    <w:rsid w:val="00DD3CA6"/>
    <w:rsid w:val="00DE0F3A"/>
    <w:rsid w:val="00DF0463"/>
    <w:rsid w:val="00E0208E"/>
    <w:rsid w:val="00E06C4E"/>
    <w:rsid w:val="00E10C28"/>
    <w:rsid w:val="00E23AB1"/>
    <w:rsid w:val="00E35BE9"/>
    <w:rsid w:val="00E555AC"/>
    <w:rsid w:val="00E574F5"/>
    <w:rsid w:val="00E61EB8"/>
    <w:rsid w:val="00E64492"/>
    <w:rsid w:val="00E7065C"/>
    <w:rsid w:val="00E807BE"/>
    <w:rsid w:val="00E96A20"/>
    <w:rsid w:val="00EA0D1B"/>
    <w:rsid w:val="00EA49BB"/>
    <w:rsid w:val="00F05328"/>
    <w:rsid w:val="00F10810"/>
    <w:rsid w:val="00F10DA9"/>
    <w:rsid w:val="00F50C35"/>
    <w:rsid w:val="00F53216"/>
    <w:rsid w:val="00F5485E"/>
    <w:rsid w:val="00F81014"/>
    <w:rsid w:val="00F847B0"/>
    <w:rsid w:val="00FA522E"/>
    <w:rsid w:val="00FA588D"/>
    <w:rsid w:val="00FA678E"/>
    <w:rsid w:val="00FB3691"/>
    <w:rsid w:val="00FF15AC"/>
    <w:rsid w:val="00FF6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0787A"/>
  <w15:chartTrackingRefBased/>
  <w15:docId w15:val="{CC3E6CE2-D07E-43E8-AEF9-BF5ABCE3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9C"/>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03559"/>
    <w:pPr>
      <w:ind w:left="720"/>
      <w:contextualSpacing/>
    </w:pPr>
  </w:style>
  <w:style w:type="paragraph" w:styleId="Textodeglobo">
    <w:name w:val="Balloon Text"/>
    <w:basedOn w:val="Normal"/>
    <w:link w:val="TextodegloboCar"/>
    <w:uiPriority w:val="99"/>
    <w:semiHidden/>
    <w:unhideWhenUsed/>
    <w:rsid w:val="00375E6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5E68"/>
    <w:rPr>
      <w:rFonts w:ascii="Segoe UI" w:hAnsi="Segoe UI" w:cs="Segoe UI"/>
      <w:sz w:val="18"/>
      <w:szCs w:val="18"/>
      <w:lang w:val="es-AR"/>
    </w:rPr>
  </w:style>
  <w:style w:type="character" w:styleId="Textoennegrita">
    <w:name w:val="Strong"/>
    <w:basedOn w:val="Fuentedeprrafopredeter"/>
    <w:uiPriority w:val="22"/>
    <w:qFormat/>
    <w:rsid w:val="0045309C"/>
    <w:rPr>
      <w:b/>
      <w:bCs/>
    </w:rPr>
  </w:style>
  <w:style w:type="paragraph" w:styleId="Encabezado">
    <w:name w:val="header"/>
    <w:basedOn w:val="Normal"/>
    <w:link w:val="EncabezadoCar"/>
    <w:uiPriority w:val="99"/>
    <w:unhideWhenUsed/>
    <w:rsid w:val="00A63E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63E5D"/>
    <w:rPr>
      <w:lang w:val="es-AR"/>
    </w:rPr>
  </w:style>
  <w:style w:type="paragraph" w:styleId="Piedepgina">
    <w:name w:val="footer"/>
    <w:basedOn w:val="Normal"/>
    <w:link w:val="PiedepginaCar"/>
    <w:uiPriority w:val="99"/>
    <w:unhideWhenUsed/>
    <w:rsid w:val="00A63E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3E5D"/>
    <w:rPr>
      <w:lang w:val="es-AR"/>
    </w:rPr>
  </w:style>
  <w:style w:type="paragraph" w:styleId="NormalWeb">
    <w:name w:val="Normal (Web)"/>
    <w:basedOn w:val="Normal"/>
    <w:uiPriority w:val="99"/>
    <w:semiHidden/>
    <w:unhideWhenUsed/>
    <w:rsid w:val="007F6DA2"/>
    <w:rPr>
      <w:rFonts w:ascii="Times New Roman" w:hAnsi="Times New Roman" w:cs="Times New Roman"/>
      <w:sz w:val="24"/>
      <w:szCs w:val="24"/>
    </w:rPr>
  </w:style>
  <w:style w:type="character" w:styleId="Hipervnculo">
    <w:name w:val="Hyperlink"/>
    <w:basedOn w:val="Fuentedeprrafopredeter"/>
    <w:uiPriority w:val="99"/>
    <w:unhideWhenUsed/>
    <w:rsid w:val="007F6DA2"/>
    <w:rPr>
      <w:color w:val="0563C1" w:themeColor="hyperlink"/>
      <w:u w:val="single"/>
    </w:rPr>
  </w:style>
  <w:style w:type="table" w:styleId="Tablaconcuadrcula">
    <w:name w:val="Table Grid"/>
    <w:basedOn w:val="Tablanormal"/>
    <w:uiPriority w:val="39"/>
    <w:rsid w:val="00D05A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058686">
      <w:bodyDiv w:val="1"/>
      <w:marLeft w:val="0"/>
      <w:marRight w:val="0"/>
      <w:marTop w:val="0"/>
      <w:marBottom w:val="0"/>
      <w:divBdr>
        <w:top w:val="none" w:sz="0" w:space="0" w:color="auto"/>
        <w:left w:val="none" w:sz="0" w:space="0" w:color="auto"/>
        <w:bottom w:val="none" w:sz="0" w:space="0" w:color="auto"/>
        <w:right w:val="none" w:sz="0" w:space="0" w:color="auto"/>
      </w:divBdr>
      <w:divsChild>
        <w:div w:id="411857005">
          <w:marLeft w:val="0"/>
          <w:marRight w:val="0"/>
          <w:marTop w:val="0"/>
          <w:marBottom w:val="240"/>
          <w:divBdr>
            <w:top w:val="none" w:sz="0" w:space="0" w:color="auto"/>
            <w:left w:val="none" w:sz="0" w:space="0" w:color="auto"/>
            <w:bottom w:val="none" w:sz="0" w:space="0" w:color="auto"/>
            <w:right w:val="none" w:sz="0" w:space="0" w:color="auto"/>
          </w:divBdr>
        </w:div>
        <w:div w:id="1048992782">
          <w:marLeft w:val="0"/>
          <w:marRight w:val="0"/>
          <w:marTop w:val="180"/>
          <w:marBottom w:val="240"/>
          <w:divBdr>
            <w:top w:val="none" w:sz="0" w:space="0" w:color="auto"/>
            <w:left w:val="none" w:sz="0" w:space="0" w:color="auto"/>
            <w:bottom w:val="none" w:sz="0" w:space="0" w:color="auto"/>
            <w:right w:val="none" w:sz="0" w:space="0" w:color="auto"/>
          </w:divBdr>
        </w:div>
      </w:divsChild>
    </w:div>
    <w:div w:id="793793362">
      <w:bodyDiv w:val="1"/>
      <w:marLeft w:val="0"/>
      <w:marRight w:val="0"/>
      <w:marTop w:val="0"/>
      <w:marBottom w:val="0"/>
      <w:divBdr>
        <w:top w:val="none" w:sz="0" w:space="0" w:color="auto"/>
        <w:left w:val="none" w:sz="0" w:space="0" w:color="auto"/>
        <w:bottom w:val="none" w:sz="0" w:space="0" w:color="auto"/>
        <w:right w:val="none" w:sz="0" w:space="0" w:color="auto"/>
      </w:divBdr>
    </w:div>
    <w:div w:id="880944642">
      <w:bodyDiv w:val="1"/>
      <w:marLeft w:val="0"/>
      <w:marRight w:val="0"/>
      <w:marTop w:val="0"/>
      <w:marBottom w:val="0"/>
      <w:divBdr>
        <w:top w:val="none" w:sz="0" w:space="0" w:color="auto"/>
        <w:left w:val="none" w:sz="0" w:space="0" w:color="auto"/>
        <w:bottom w:val="none" w:sz="0" w:space="0" w:color="auto"/>
        <w:right w:val="none" w:sz="0" w:space="0" w:color="auto"/>
      </w:divBdr>
    </w:div>
    <w:div w:id="1126778817">
      <w:bodyDiv w:val="1"/>
      <w:marLeft w:val="0"/>
      <w:marRight w:val="0"/>
      <w:marTop w:val="0"/>
      <w:marBottom w:val="0"/>
      <w:divBdr>
        <w:top w:val="none" w:sz="0" w:space="0" w:color="auto"/>
        <w:left w:val="none" w:sz="0" w:space="0" w:color="auto"/>
        <w:bottom w:val="none" w:sz="0" w:space="0" w:color="auto"/>
        <w:right w:val="none" w:sz="0" w:space="0" w:color="auto"/>
      </w:divBdr>
    </w:div>
    <w:div w:id="1440106630">
      <w:bodyDiv w:val="1"/>
      <w:marLeft w:val="0"/>
      <w:marRight w:val="0"/>
      <w:marTop w:val="0"/>
      <w:marBottom w:val="0"/>
      <w:divBdr>
        <w:top w:val="none" w:sz="0" w:space="0" w:color="auto"/>
        <w:left w:val="none" w:sz="0" w:space="0" w:color="auto"/>
        <w:bottom w:val="none" w:sz="0" w:space="0" w:color="auto"/>
        <w:right w:val="none" w:sz="0" w:space="0" w:color="auto"/>
      </w:divBdr>
    </w:div>
    <w:div w:id="1840194101">
      <w:bodyDiv w:val="1"/>
      <w:marLeft w:val="0"/>
      <w:marRight w:val="0"/>
      <w:marTop w:val="0"/>
      <w:marBottom w:val="0"/>
      <w:divBdr>
        <w:top w:val="none" w:sz="0" w:space="0" w:color="auto"/>
        <w:left w:val="none" w:sz="0" w:space="0" w:color="auto"/>
        <w:bottom w:val="none" w:sz="0" w:space="0" w:color="auto"/>
        <w:right w:val="none" w:sz="0" w:space="0" w:color="auto"/>
      </w:divBdr>
    </w:div>
    <w:div w:id="203727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1082</TotalTime>
  <Pages>5</Pages>
  <Words>711</Words>
  <Characters>4055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 VERON W A</dc:creator>
  <cp:keywords/>
  <dc:description/>
  <cp:lastModifiedBy>USUARIO</cp:lastModifiedBy>
  <cp:revision>5</cp:revision>
  <cp:lastPrinted>2026-06-02T11:53:00Z</cp:lastPrinted>
  <dcterms:created xsi:type="dcterms:W3CDTF">2026-08-04T17:31:00Z</dcterms:created>
  <dcterms:modified xsi:type="dcterms:W3CDTF">2026-09-18T20:01:00Z</dcterms:modified>
</cp:coreProperties>
</file>